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2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45"/>
        <w:gridCol w:w="5705"/>
        <w:tblGridChange w:id="0">
          <w:tblGrid>
            <w:gridCol w:w="3545"/>
            <w:gridCol w:w="5705"/>
          </w:tblGrid>
        </w:tblGridChange>
      </w:tblGrid>
      <w:tr>
        <w:trPr>
          <w:cantSplit w:val="0"/>
          <w:trHeight w:val="10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ỦY BAN NHÂN DÂN</w:t>
              <w:br w:type="textWrapping"/>
              <w:t xml:space="preserve">TỈNH PHÚ THỌ</w:t>
              <w:br w:type="textWrapping"/>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3">
            <w:pPr>
              <w:spacing w:after="240" w:before="240" w:lineRule="auto"/>
              <w:jc w:val="center"/>
              <w:rPr>
                <w:b w:val="1"/>
              </w:rPr>
            </w:pPr>
            <w:r w:rsidDel="00000000" w:rsidR="00000000" w:rsidRPr="00000000">
              <w:rPr>
                <w:b w:val="1"/>
                <w:rtl w:val="0"/>
              </w:rPr>
              <w:t xml:space="preserve">CỘNG HÒA XÃ HỘI CHỦ NGHĨA VIỆT NAM</w:t>
              <w:br w:type="textWrapping"/>
              <w:t xml:space="preserve">Độc lập - Tự do - Hạnh phúc</w:t>
              <w:br w:type="textWrapping"/>
              <w:t xml:space="preserve">---------------</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4">
            <w:pPr>
              <w:spacing w:after="240" w:before="240" w:lineRule="auto"/>
              <w:jc w:val="center"/>
              <w:rPr/>
            </w:pPr>
            <w:r w:rsidDel="00000000" w:rsidR="00000000" w:rsidRPr="00000000">
              <w:rPr>
                <w:rtl w:val="0"/>
              </w:rPr>
              <w:t xml:space="preserve">Số: 26/2024/QĐ-UBND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5">
            <w:pPr>
              <w:spacing w:after="240" w:before="240" w:lineRule="auto"/>
              <w:jc w:val="right"/>
              <w:rPr>
                <w:i w:val="1"/>
              </w:rPr>
            </w:pPr>
            <w:r w:rsidDel="00000000" w:rsidR="00000000" w:rsidRPr="00000000">
              <w:rPr>
                <w:i w:val="1"/>
                <w:rtl w:val="0"/>
              </w:rPr>
              <w:t xml:space="preserve">Phú Thọ, ngày 17 tháng 10 năm 2024</w:t>
            </w:r>
          </w:p>
        </w:tc>
      </w:tr>
    </w:tbl>
    <w:p w:rsidR="00000000" w:rsidDel="00000000" w:rsidP="00000000" w:rsidRDefault="00000000" w:rsidRPr="00000000" w14:paraId="00000006">
      <w:pPr>
        <w:spacing w:after="240" w:before="240" w:lineRule="auto"/>
        <w:jc w:val="center"/>
        <w:rPr>
          <w:b w:val="1"/>
        </w:rPr>
      </w:pPr>
      <w:r w:rsidDel="00000000" w:rsidR="00000000" w:rsidRPr="00000000">
        <w:rPr>
          <w:b w:val="1"/>
          <w:rtl w:val="0"/>
        </w:rPr>
        <w:t xml:space="preserve">QUYẾT ĐỊNH</w:t>
      </w:r>
    </w:p>
    <w:p w:rsidR="00000000" w:rsidDel="00000000" w:rsidP="00000000" w:rsidRDefault="00000000" w:rsidRPr="00000000" w14:paraId="00000007">
      <w:pPr>
        <w:spacing w:after="240" w:before="240" w:lineRule="auto"/>
        <w:jc w:val="center"/>
        <w:rPr/>
      </w:pPr>
      <w:r w:rsidDel="00000000" w:rsidR="00000000" w:rsidRPr="00000000">
        <w:rPr>
          <w:rtl w:val="0"/>
        </w:rPr>
        <w:t xml:space="preserve">V/V BÃI BỎ QUYẾT ĐỊNH SỐ 03/2023/QĐ-UBND NGÀY 03 THÁNG 02 NĂM 2023 CỦA ỦY BAN NHÂN DÂN TỈNH PHÚ THỌ BAN HÀNH QUY ĐỊNH QUẢN LÝ HOẠT ĐỘNG SÁNG KIẾN TRÊN ĐỊA BÀN TỈNH PHÚ THỌ</w:t>
      </w:r>
    </w:p>
    <w:p w:rsidR="00000000" w:rsidDel="00000000" w:rsidP="00000000" w:rsidRDefault="00000000" w:rsidRPr="00000000" w14:paraId="00000008">
      <w:pPr>
        <w:spacing w:after="240" w:before="240" w:lineRule="auto"/>
        <w:jc w:val="center"/>
        <w:rPr>
          <w:b w:val="1"/>
        </w:rPr>
      </w:pPr>
      <w:r w:rsidDel="00000000" w:rsidR="00000000" w:rsidRPr="00000000">
        <w:rPr>
          <w:b w:val="1"/>
          <w:rtl w:val="0"/>
        </w:rPr>
        <w:t xml:space="preserve">ỦY BAN NHÂN DÂN TỈNH PHÚ THỌ</w:t>
      </w:r>
    </w:p>
    <w:p w:rsidR="00000000" w:rsidDel="00000000" w:rsidP="00000000" w:rsidRDefault="00000000" w:rsidRPr="00000000" w14:paraId="00000009">
      <w:pPr>
        <w:spacing w:after="240" w:before="240" w:lineRule="auto"/>
        <w:rPr>
          <w:i w:val="1"/>
        </w:rPr>
      </w:pPr>
      <w:r w:rsidDel="00000000" w:rsidR="00000000" w:rsidRPr="00000000">
        <w:rPr>
          <w:i w:val="1"/>
          <w:rtl w:val="0"/>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w:t>
      </w:r>
    </w:p>
    <w:p w:rsidR="00000000" w:rsidDel="00000000" w:rsidP="00000000" w:rsidRDefault="00000000" w:rsidRPr="00000000" w14:paraId="0000000A">
      <w:pPr>
        <w:spacing w:after="240" w:before="240" w:lineRule="auto"/>
        <w:rPr>
          <w:i w:val="1"/>
        </w:rPr>
      </w:pPr>
      <w:r w:rsidDel="00000000" w:rsidR="00000000" w:rsidRPr="00000000">
        <w:rPr>
          <w:i w:val="1"/>
          <w:rtl w:val="0"/>
        </w:rPr>
        <w:t xml:space="preserve">Căn cứ Luật Ban hành văn bản quy phạm pháp luật ngày 22 tháng 6 năm 2015; Luật sửa đổi, bổ sung một số điều của Luật Ban hành văn bản quy phạm pháp luật ngày 18 tháng 6 năm 2020;</w:t>
      </w:r>
    </w:p>
    <w:p w:rsidR="00000000" w:rsidDel="00000000" w:rsidP="00000000" w:rsidRDefault="00000000" w:rsidRPr="00000000" w14:paraId="0000000B">
      <w:pPr>
        <w:spacing w:after="240" w:before="240" w:lineRule="auto"/>
        <w:rPr>
          <w:i w:val="1"/>
        </w:rPr>
      </w:pPr>
      <w:r w:rsidDel="00000000" w:rsidR="00000000" w:rsidRPr="00000000">
        <w:rPr>
          <w:i w:val="1"/>
          <w:rtl w:val="0"/>
        </w:rPr>
        <w:t xml:space="preserve">Căn cứ Luật Thi đua, khen thưởng ngày 15 tháng 6 năm 2022;</w:t>
      </w:r>
    </w:p>
    <w:p w:rsidR="00000000" w:rsidDel="00000000" w:rsidP="00000000" w:rsidRDefault="00000000" w:rsidRPr="00000000" w14:paraId="0000000C">
      <w:pPr>
        <w:spacing w:after="240" w:before="240" w:lineRule="auto"/>
        <w:rPr>
          <w:i w:val="1"/>
        </w:rPr>
      </w:pPr>
      <w:r w:rsidDel="00000000" w:rsidR="00000000" w:rsidRPr="00000000">
        <w:rPr>
          <w:i w:val="1"/>
          <w:rtl w:val="0"/>
        </w:rPr>
        <w:t xml:space="preserve">Căn cứ Nghị định số 13/2012/NĐ-CP ngày 02 tháng 3 năm 2012 của Chính phủ Ban hành Điều lệ Sáng kiến;</w:t>
      </w:r>
    </w:p>
    <w:p w:rsidR="00000000" w:rsidDel="00000000" w:rsidP="00000000" w:rsidRDefault="00000000" w:rsidRPr="00000000" w14:paraId="0000000D">
      <w:pPr>
        <w:spacing w:after="240" w:before="240" w:lineRule="auto"/>
        <w:rPr>
          <w:i w:val="1"/>
        </w:rPr>
      </w:pPr>
      <w:r w:rsidDel="00000000" w:rsidR="00000000" w:rsidRPr="00000000">
        <w:rPr>
          <w:i w:val="1"/>
          <w:rtl w:val="0"/>
        </w:rPr>
        <w:t xml:space="preserve">Cần cứ Nghị định số 98/2023/NĐ-CP ngày 31 tháng 12 năm 2023 của Chính phủ quy định chi tiết thi hành một số điều của Luật Thi đua, khen thưởng;</w:t>
      </w:r>
    </w:p>
    <w:p w:rsidR="00000000" w:rsidDel="00000000" w:rsidP="00000000" w:rsidRDefault="00000000" w:rsidRPr="00000000" w14:paraId="0000000E">
      <w:pPr>
        <w:spacing w:after="240" w:before="240" w:lineRule="auto"/>
        <w:rPr>
          <w:i w:val="1"/>
        </w:rPr>
      </w:pPr>
      <w:r w:rsidDel="00000000" w:rsidR="00000000" w:rsidRPr="00000000">
        <w:rPr>
          <w:i w:val="1"/>
          <w:rtl w:val="0"/>
        </w:rPr>
        <w:t xml:space="preserve">Căn cứ Thông tư số 18/2013/TT-BKHCN ngày 01 tháng 8 năm 2013 của Bộ trưởng Bộ Khoa học và Công nghệ Hướng dẫn thi hành một số quy định của Điều lệ Sáng kiến được ban hành theo Nghị định số 13/2012/NĐ-CP ngày 02 tháng 3 năm 2012 của Chính phủ;</w:t>
      </w:r>
    </w:p>
    <w:p w:rsidR="00000000" w:rsidDel="00000000" w:rsidP="00000000" w:rsidRDefault="00000000" w:rsidRPr="00000000" w14:paraId="0000000F">
      <w:pPr>
        <w:spacing w:after="240" w:before="240" w:lineRule="auto"/>
        <w:rPr>
          <w:i w:val="1"/>
        </w:rPr>
      </w:pPr>
      <w:r w:rsidDel="00000000" w:rsidR="00000000" w:rsidRPr="00000000">
        <w:rPr>
          <w:i w:val="1"/>
          <w:rtl w:val="0"/>
        </w:rPr>
        <w:t xml:space="preserve">Căn cứ Thông tư số 01/2024/TT-BNV ngày 24 tháng 02 năm 2024 của Bộ trưởng Bộ Nội vụ quy định biện pháp thi hành Luật Thi đua, khen thưởng và Nghị định số 98/2023/NĐ-CP ngày 31 tháng 12 năm 2023 của Chính phủ quy định chi tiết thi hành một số điều của Luật Thi đua, khen thưởng;</w:t>
      </w:r>
    </w:p>
    <w:p w:rsidR="00000000" w:rsidDel="00000000" w:rsidP="00000000" w:rsidRDefault="00000000" w:rsidRPr="00000000" w14:paraId="00000010">
      <w:pPr>
        <w:spacing w:after="240" w:before="240" w:lineRule="auto"/>
        <w:rPr>
          <w:i w:val="1"/>
        </w:rPr>
      </w:pPr>
      <w:r w:rsidDel="00000000" w:rsidR="00000000" w:rsidRPr="00000000">
        <w:rPr>
          <w:i w:val="1"/>
          <w:rtl w:val="0"/>
        </w:rPr>
        <w:t xml:space="preserve">Theo đề nghị của Giám đốc Sở Khoa học và Công nghệ.</w:t>
      </w:r>
    </w:p>
    <w:p w:rsidR="00000000" w:rsidDel="00000000" w:rsidP="00000000" w:rsidRDefault="00000000" w:rsidRPr="00000000" w14:paraId="00000011">
      <w:pPr>
        <w:spacing w:after="240" w:before="240" w:lineRule="auto"/>
        <w:jc w:val="center"/>
        <w:rPr>
          <w:b w:val="1"/>
        </w:rPr>
      </w:pPr>
      <w:r w:rsidDel="00000000" w:rsidR="00000000" w:rsidRPr="00000000">
        <w:rPr>
          <w:b w:val="1"/>
          <w:rtl w:val="0"/>
        </w:rPr>
        <w:t xml:space="preserve">QUYẾT ĐỊNH:</w:t>
      </w:r>
    </w:p>
    <w:p w:rsidR="00000000" w:rsidDel="00000000" w:rsidP="00000000" w:rsidRDefault="00000000" w:rsidRPr="00000000" w14:paraId="00000012">
      <w:pPr>
        <w:spacing w:after="240" w:before="240" w:lineRule="auto"/>
        <w:rPr/>
      </w:pPr>
      <w:r w:rsidDel="00000000" w:rsidR="00000000" w:rsidRPr="00000000">
        <w:rPr>
          <w:b w:val="1"/>
          <w:rtl w:val="0"/>
        </w:rPr>
        <w:t xml:space="preserve">Điều 1.</w:t>
      </w:r>
      <w:r w:rsidDel="00000000" w:rsidR="00000000" w:rsidRPr="00000000">
        <w:rPr>
          <w:rtl w:val="0"/>
        </w:rPr>
        <w:t xml:space="preserve"> Bãi bỏ toàn bộ Quyết định số 03/2023/QĐ-UBND ngày 03 tháng 02 năm 2023 của Ủy ban nhân dân tỉnh Phú Thọ ban hành Quy định quản lý hoạt động sáng kiến trên địa bàn tỉnh Phú Thọ.</w:t>
      </w:r>
    </w:p>
    <w:p w:rsidR="00000000" w:rsidDel="00000000" w:rsidP="00000000" w:rsidRDefault="00000000" w:rsidRPr="00000000" w14:paraId="00000013">
      <w:pPr>
        <w:spacing w:after="240" w:before="240" w:lineRule="auto"/>
        <w:rPr/>
      </w:pPr>
      <w:r w:rsidDel="00000000" w:rsidR="00000000" w:rsidRPr="00000000">
        <w:rPr>
          <w:b w:val="1"/>
          <w:rtl w:val="0"/>
        </w:rPr>
        <w:t xml:space="preserve">Điều 2.</w:t>
      </w:r>
      <w:r w:rsidDel="00000000" w:rsidR="00000000" w:rsidRPr="00000000">
        <w:rPr>
          <w:rtl w:val="0"/>
        </w:rPr>
        <w:t xml:space="preserve"> Quyết định này có hiệu lực kể từ ngày 01 tháng 11 năm 2024. Việc quản lý hoạt động sáng kiến trên địa bàn tỉnh Phú Thọ thực hiện theo các văn bản quy phạm pháp luật hiện hành về sáng kiến.</w:t>
      </w:r>
    </w:p>
    <w:p w:rsidR="00000000" w:rsidDel="00000000" w:rsidP="00000000" w:rsidRDefault="00000000" w:rsidRPr="00000000" w14:paraId="00000014">
      <w:pPr>
        <w:spacing w:after="240" w:before="240" w:lineRule="auto"/>
        <w:rPr/>
      </w:pPr>
      <w:r w:rsidDel="00000000" w:rsidR="00000000" w:rsidRPr="00000000">
        <w:rPr>
          <w:b w:val="1"/>
          <w:rtl w:val="0"/>
        </w:rPr>
        <w:t xml:space="preserve">Điều 3.</w:t>
      </w:r>
      <w:r w:rsidDel="00000000" w:rsidR="00000000" w:rsidRPr="00000000">
        <w:rPr>
          <w:rtl w:val="0"/>
        </w:rPr>
        <w:t xml:space="preserve"> Chánh Văn phòng UBND tỉnh; Giám đốc Sở Khoa học và Công nghệ, Thủ trưởng các sở, ban, ngành, đoàn thể của tỉnh; Chủ tịch UBND các huyện, thành, thị và các cơ quan, tổ chức, cá nhân có liên quan chịu trách nhiệm thi hành Quyết định này./.</w:t>
      </w:r>
    </w:p>
    <w:p w:rsidR="00000000" w:rsidDel="00000000" w:rsidP="00000000" w:rsidRDefault="00000000" w:rsidRPr="00000000" w14:paraId="00000015">
      <w:pPr>
        <w:spacing w:after="240" w:before="240" w:lineRule="auto"/>
        <w:rPr/>
      </w:pPr>
      <w:r w:rsidDel="00000000" w:rsidR="00000000" w:rsidRPr="00000000">
        <w:rPr>
          <w:rtl w:val="0"/>
        </w:rPr>
        <w:t xml:space="preserve"> </w:t>
      </w:r>
    </w:p>
    <w:tbl>
      <w:tblPr>
        <w:tblStyle w:val="Table2"/>
        <w:tblW w:w="92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25"/>
        <w:gridCol w:w="4625"/>
        <w:tblGridChange w:id="0">
          <w:tblGrid>
            <w:gridCol w:w="4625"/>
            <w:gridCol w:w="4625"/>
          </w:tblGrid>
        </w:tblGridChange>
      </w:tblGrid>
      <w:tr>
        <w:trPr>
          <w:cantSplit w:val="0"/>
          <w:trHeight w:val="479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6">
            <w:pPr>
              <w:spacing w:after="240" w:before="240" w:lineRule="auto"/>
              <w:rPr/>
            </w:pPr>
            <w:r w:rsidDel="00000000" w:rsidR="00000000" w:rsidRPr="00000000">
              <w:rPr>
                <w:rtl w:val="0"/>
              </w:rPr>
              <w:br w:type="textWrapping"/>
            </w:r>
            <w:r w:rsidDel="00000000" w:rsidR="00000000" w:rsidRPr="00000000">
              <w:rPr>
                <w:b w:val="1"/>
                <w:i w:val="1"/>
                <w:rtl w:val="0"/>
              </w:rPr>
              <w:t xml:space="preserve">Nơi nhận:</w:t>
              <w:br w:type="textWrapping"/>
            </w:r>
            <w:r w:rsidDel="00000000" w:rsidR="00000000" w:rsidRPr="00000000">
              <w:rPr>
                <w:rtl w:val="0"/>
              </w:rPr>
              <w:t xml:space="preserve">- Như điều 3;</w:t>
              <w:br w:type="textWrapping"/>
              <w:t xml:space="preserve">- Văn phòng Chính phủ, Website Chính phủ;</w:t>
              <w:br w:type="textWrapping"/>
              <w:t xml:space="preserve">- Vụ Pháp chế - Bộ Khoa học và Công nghệ;</w:t>
              <w:br w:type="textWrapping"/>
              <w:t xml:space="preserve">- Cục Kiểm tra Văn bản QPPL - Bộ Tư pháp;</w:t>
              <w:br w:type="textWrapping"/>
              <w:t xml:space="preserve">- TT: TU, HĐND tỉnh;</w:t>
              <w:br w:type="textWrapping"/>
              <w:t xml:space="preserve">- CT, các PCT UBND tỉnh;</w:t>
              <w:br w:type="textWrapping"/>
              <w:t xml:space="preserve">- Văn phòng Đoàn ĐBQH và HĐND tỉnh;</w:t>
              <w:br w:type="textWrapping"/>
              <w:t xml:space="preserve">- Các sở, ban, ngành, đoàn thể thuộc tỉnh;</w:t>
              <w:br w:type="textWrapping"/>
              <w:t xml:space="preserve">- UBND các huyện, thành, thị;</w:t>
              <w:br w:type="textWrapping"/>
              <w:t xml:space="preserve">- Báo Phú Thọ, Đài PTTH tỉnh;</w:t>
              <w:br w:type="textWrapping"/>
              <w:t xml:space="preserve">- CVP, các PCVP UBND tỉnh;</w:t>
              <w:br w:type="textWrapping"/>
              <w:t xml:space="preserve">- Cổng Thông tin điện tử tỉnh;</w:t>
              <w:br w:type="textWrapping"/>
              <w:t xml:space="preserve">- Trung tâm Công báo - Tin học;</w:t>
              <w:br w:type="textWrapping"/>
              <w:t xml:space="preserve">- CVNCTH;</w:t>
              <w:br w:type="textWrapping"/>
              <w:t xml:space="preserve">- Lưu: VT, VX1(80b).</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7">
            <w:pPr>
              <w:spacing w:after="240" w:before="240" w:lineRule="auto"/>
              <w:jc w:val="center"/>
              <w:rPr>
                <w:b w:val="1"/>
              </w:rPr>
            </w:pPr>
            <w:r w:rsidDel="00000000" w:rsidR="00000000" w:rsidRPr="00000000">
              <w:rPr>
                <w:b w:val="1"/>
                <w:rtl w:val="0"/>
              </w:rPr>
              <w:t xml:space="preserve">TM. ỦY BAN NHÂN DÂN</w:t>
              <w:br w:type="textWrapping"/>
              <w:t xml:space="preserve">CHỦ TỊCH</w:t>
              <w:br w:type="textWrapping"/>
              <w:br w:type="textWrapping"/>
              <w:br w:type="textWrapping"/>
              <w:br w:type="textWrapping"/>
              <w:br w:type="textWrapping"/>
              <w:t xml:space="preserve">Bùi Văn Quang</w:t>
            </w:r>
          </w:p>
        </w:tc>
      </w:tr>
    </w:tbl>
    <w:p w:rsidR="00000000" w:rsidDel="00000000" w:rsidP="00000000" w:rsidRDefault="00000000" w:rsidRPr="00000000" w14:paraId="00000018">
      <w:pPr>
        <w:spacing w:after="240" w:before="240" w:lineRule="auto"/>
        <w:rPr/>
      </w:pPr>
      <w:r w:rsidDel="00000000" w:rsidR="00000000" w:rsidRPr="00000000">
        <w:rPr>
          <w:rtl w:val="0"/>
        </w:rPr>
        <w:t xml:space="preserve">Tra cứu văn bản pháp luật tại </w:t>
      </w:r>
      <w:hyperlink r:id="rId6">
        <w:r w:rsidDel="00000000" w:rsidR="00000000" w:rsidRPr="00000000">
          <w:rPr>
            <w:color w:val="1155cc"/>
            <w:u w:val="single"/>
            <w:rtl w:val="0"/>
          </w:rPr>
          <w:t xml:space="preserve">Công ty Luật ACC</w:t>
        </w:r>
      </w:hyperlink>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ccgroup.vn/tra-cuu"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