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F446" w14:textId="06A2227A" w:rsidR="008A311E" w:rsidRPr="00713491" w:rsidRDefault="008A311E" w:rsidP="005E3C7E">
      <w:pPr>
        <w:pStyle w:val="Title"/>
        <w:tabs>
          <w:tab w:val="left" w:pos="5387"/>
          <w:tab w:val="left" w:pos="9639"/>
        </w:tabs>
        <w:spacing w:line="250" w:lineRule="auto"/>
        <w:rPr>
          <w:b/>
          <w:bCs/>
          <w:sz w:val="26"/>
          <w:szCs w:val="26"/>
        </w:rPr>
      </w:pPr>
      <w:r w:rsidRPr="00713491">
        <w:rPr>
          <w:b/>
          <w:bCs/>
          <w:sz w:val="26"/>
          <w:szCs w:val="26"/>
        </w:rPr>
        <w:t>CỘNG HOÀ XÃ HỘI CHỦ NGHĨA VIỆT NAM</w:t>
      </w:r>
    </w:p>
    <w:p w14:paraId="2C5AD462" w14:textId="77777777" w:rsidR="008A311E" w:rsidRPr="00713491" w:rsidRDefault="008A311E" w:rsidP="005E3C7E">
      <w:pPr>
        <w:tabs>
          <w:tab w:val="left" w:pos="9639"/>
        </w:tabs>
        <w:spacing w:line="250" w:lineRule="auto"/>
        <w:jc w:val="center"/>
        <w:rPr>
          <w:b/>
          <w:bCs/>
        </w:rPr>
      </w:pPr>
      <w:proofErr w:type="spellStart"/>
      <w:r w:rsidRPr="00713491">
        <w:rPr>
          <w:b/>
          <w:bCs/>
        </w:rPr>
        <w:t>Độc</w:t>
      </w:r>
      <w:proofErr w:type="spellEnd"/>
      <w:r w:rsidRPr="00713491">
        <w:rPr>
          <w:b/>
          <w:bCs/>
        </w:rPr>
        <w:t xml:space="preserve"> </w:t>
      </w:r>
      <w:proofErr w:type="spellStart"/>
      <w:r w:rsidRPr="00713491">
        <w:rPr>
          <w:b/>
          <w:bCs/>
        </w:rPr>
        <w:t>lập</w:t>
      </w:r>
      <w:proofErr w:type="spellEnd"/>
      <w:r w:rsidRPr="00713491">
        <w:rPr>
          <w:b/>
          <w:bCs/>
        </w:rPr>
        <w:t xml:space="preserve"> - </w:t>
      </w:r>
      <w:proofErr w:type="spellStart"/>
      <w:r w:rsidRPr="00713491">
        <w:rPr>
          <w:b/>
          <w:bCs/>
        </w:rPr>
        <w:t>Tự</w:t>
      </w:r>
      <w:proofErr w:type="spellEnd"/>
      <w:r w:rsidRPr="00713491">
        <w:rPr>
          <w:b/>
          <w:bCs/>
        </w:rPr>
        <w:t xml:space="preserve"> do - Hạnh </w:t>
      </w:r>
      <w:proofErr w:type="spellStart"/>
      <w:r w:rsidRPr="00713491">
        <w:rPr>
          <w:b/>
          <w:bCs/>
        </w:rPr>
        <w:t>phúc</w:t>
      </w:r>
      <w:proofErr w:type="spellEnd"/>
    </w:p>
    <w:p w14:paraId="570D9928" w14:textId="05564096" w:rsidR="00F05297" w:rsidRPr="00713491" w:rsidRDefault="008A311E" w:rsidP="002A39C3">
      <w:pPr>
        <w:tabs>
          <w:tab w:val="left" w:pos="9639"/>
        </w:tabs>
        <w:spacing w:line="250" w:lineRule="auto"/>
        <w:jc w:val="center"/>
      </w:pPr>
      <w:r w:rsidRPr="00713491">
        <w:t>-------------------------------</w:t>
      </w:r>
    </w:p>
    <w:p w14:paraId="6E6A72B6" w14:textId="38B6C76E" w:rsidR="008A311E" w:rsidRPr="00713491" w:rsidRDefault="008A311E" w:rsidP="005E3C7E">
      <w:pPr>
        <w:pStyle w:val="Heading3"/>
        <w:tabs>
          <w:tab w:val="left" w:pos="9639"/>
        </w:tabs>
        <w:spacing w:line="250" w:lineRule="auto"/>
        <w:rPr>
          <w:rFonts w:ascii="Times New Roman" w:hAnsi="Times New Roman"/>
        </w:rPr>
      </w:pPr>
      <w:r w:rsidRPr="00713491">
        <w:rPr>
          <w:rFonts w:ascii="Times New Roman" w:hAnsi="Times New Roman"/>
        </w:rPr>
        <w:t>ĐIỀU LỆ</w:t>
      </w:r>
    </w:p>
    <w:p w14:paraId="4DEEE59A" w14:textId="1636B825" w:rsidR="008A1DB5" w:rsidRPr="00713491" w:rsidRDefault="008A1DB5" w:rsidP="008A1DB5">
      <w:pPr>
        <w:pStyle w:val="Heading4"/>
        <w:tabs>
          <w:tab w:val="left" w:pos="9639"/>
        </w:tabs>
        <w:spacing w:line="250" w:lineRule="auto"/>
        <w:rPr>
          <w:rFonts w:ascii="Times New Roman" w:hAnsi="Times New Roman"/>
          <w:sz w:val="26"/>
          <w:szCs w:val="26"/>
          <w:lang w:val="en-US" w:eastAsia="en-US"/>
        </w:rPr>
      </w:pPr>
      <w:r w:rsidRPr="00713491">
        <w:rPr>
          <w:rFonts w:ascii="Times New Roman" w:hAnsi="Times New Roman"/>
          <w:sz w:val="26"/>
          <w:szCs w:val="26"/>
          <w:lang w:val="en-US" w:eastAsia="en-US"/>
        </w:rPr>
        <w:t xml:space="preserve">CÔNG TY CỔ PHẦN </w:t>
      </w:r>
      <w:r w:rsidR="00546B9B">
        <w:rPr>
          <w:rFonts w:ascii="Times New Roman" w:hAnsi="Times New Roman"/>
          <w:sz w:val="26"/>
          <w:szCs w:val="26"/>
          <w:lang w:val="en-US" w:eastAsia="en-US"/>
        </w:rPr>
        <w:t>……..</w:t>
      </w:r>
    </w:p>
    <w:p w14:paraId="6CA511D1" w14:textId="60EB17E4" w:rsidR="008A311E" w:rsidRPr="00713491" w:rsidRDefault="008A311E" w:rsidP="005E3C7E">
      <w:pPr>
        <w:pStyle w:val="Heading4"/>
        <w:tabs>
          <w:tab w:val="left" w:pos="9639"/>
        </w:tabs>
        <w:spacing w:line="250" w:lineRule="auto"/>
        <w:jc w:val="both"/>
        <w:rPr>
          <w:rFonts w:ascii="Times New Roman" w:hAnsi="Times New Roman"/>
          <w:b w:val="0"/>
          <w:bCs w:val="0"/>
          <w:sz w:val="26"/>
          <w:szCs w:val="26"/>
        </w:rPr>
      </w:pPr>
      <w:proofErr w:type="spellStart"/>
      <w:r w:rsidRPr="00713491">
        <w:rPr>
          <w:rFonts w:ascii="Times New Roman" w:hAnsi="Times New Roman"/>
          <w:b w:val="0"/>
          <w:bCs w:val="0"/>
          <w:sz w:val="26"/>
          <w:szCs w:val="26"/>
        </w:rPr>
        <w:t>Điều</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lệ</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này</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được</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soạn</w:t>
      </w:r>
      <w:proofErr w:type="spellEnd"/>
      <w:r w:rsidRPr="00713491">
        <w:rPr>
          <w:rFonts w:ascii="Times New Roman" w:hAnsi="Times New Roman"/>
          <w:b w:val="0"/>
          <w:bCs w:val="0"/>
          <w:sz w:val="26"/>
          <w:szCs w:val="26"/>
        </w:rPr>
        <w:t xml:space="preserve"> thảo </w:t>
      </w:r>
      <w:proofErr w:type="spellStart"/>
      <w:r w:rsidRPr="00713491">
        <w:rPr>
          <w:rFonts w:ascii="Times New Roman" w:hAnsi="Times New Roman"/>
          <w:b w:val="0"/>
          <w:bCs w:val="0"/>
          <w:sz w:val="26"/>
          <w:szCs w:val="26"/>
        </w:rPr>
        <w:t>và</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thông</w:t>
      </w:r>
      <w:proofErr w:type="spellEnd"/>
      <w:r w:rsidRPr="00713491">
        <w:rPr>
          <w:rFonts w:ascii="Times New Roman" w:hAnsi="Times New Roman"/>
          <w:b w:val="0"/>
          <w:bCs w:val="0"/>
          <w:sz w:val="26"/>
          <w:szCs w:val="26"/>
        </w:rPr>
        <w:t xml:space="preserve"> qua </w:t>
      </w:r>
      <w:proofErr w:type="spellStart"/>
      <w:r w:rsidRPr="00713491">
        <w:rPr>
          <w:rFonts w:ascii="Times New Roman" w:hAnsi="Times New Roman"/>
          <w:b w:val="0"/>
          <w:bCs w:val="0"/>
          <w:sz w:val="26"/>
          <w:szCs w:val="26"/>
        </w:rPr>
        <w:t>bởi</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các</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cổ</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đông</w:t>
      </w:r>
      <w:proofErr w:type="spellEnd"/>
      <w:r w:rsidRPr="00713491">
        <w:rPr>
          <w:rFonts w:ascii="Times New Roman" w:hAnsi="Times New Roman"/>
          <w:b w:val="0"/>
          <w:bCs w:val="0"/>
          <w:sz w:val="26"/>
          <w:szCs w:val="26"/>
        </w:rPr>
        <w:t xml:space="preserve"> của </w:t>
      </w:r>
      <w:proofErr w:type="spellStart"/>
      <w:r w:rsidRPr="00713491">
        <w:rPr>
          <w:rFonts w:ascii="Times New Roman" w:hAnsi="Times New Roman"/>
          <w:b w:val="0"/>
          <w:bCs w:val="0"/>
          <w:sz w:val="26"/>
          <w:szCs w:val="26"/>
        </w:rPr>
        <w:t>công</w:t>
      </w:r>
      <w:proofErr w:type="spellEnd"/>
      <w:r w:rsidRPr="00713491">
        <w:rPr>
          <w:rFonts w:ascii="Times New Roman" w:hAnsi="Times New Roman"/>
          <w:b w:val="0"/>
          <w:bCs w:val="0"/>
          <w:sz w:val="26"/>
          <w:szCs w:val="26"/>
        </w:rPr>
        <w:t xml:space="preserve"> ty </w:t>
      </w:r>
      <w:proofErr w:type="spellStart"/>
      <w:r w:rsidRPr="00713491">
        <w:rPr>
          <w:rFonts w:ascii="Times New Roman" w:hAnsi="Times New Roman"/>
          <w:b w:val="0"/>
          <w:bCs w:val="0"/>
          <w:sz w:val="26"/>
          <w:szCs w:val="26"/>
        </w:rPr>
        <w:t>vào</w:t>
      </w:r>
      <w:proofErr w:type="spellEnd"/>
      <w:r w:rsidRPr="00713491">
        <w:rPr>
          <w:rFonts w:ascii="Times New Roman" w:hAnsi="Times New Roman"/>
          <w:b w:val="0"/>
          <w:bCs w:val="0"/>
          <w:sz w:val="26"/>
          <w:szCs w:val="26"/>
        </w:rPr>
        <w:t xml:space="preserve"> </w:t>
      </w:r>
      <w:proofErr w:type="spellStart"/>
      <w:r w:rsidRPr="00713491">
        <w:rPr>
          <w:rFonts w:ascii="Times New Roman" w:hAnsi="Times New Roman"/>
          <w:b w:val="0"/>
          <w:bCs w:val="0"/>
          <w:sz w:val="26"/>
          <w:szCs w:val="26"/>
        </w:rPr>
        <w:t>ngày</w:t>
      </w:r>
      <w:proofErr w:type="spellEnd"/>
      <w:r w:rsidRPr="00713491">
        <w:rPr>
          <w:rFonts w:ascii="Times New Roman" w:hAnsi="Times New Roman"/>
          <w:b w:val="0"/>
          <w:bCs w:val="0"/>
          <w:sz w:val="26"/>
          <w:szCs w:val="26"/>
          <w:lang w:val="vi-VN"/>
        </w:rPr>
        <w:t>…./…..</w:t>
      </w:r>
      <w:r w:rsidRPr="00713491">
        <w:rPr>
          <w:rFonts w:ascii="Times New Roman" w:hAnsi="Times New Roman"/>
          <w:b w:val="0"/>
          <w:bCs w:val="0"/>
          <w:sz w:val="26"/>
          <w:szCs w:val="26"/>
        </w:rPr>
        <w:t>/202</w:t>
      </w:r>
      <w:r w:rsidR="00FF7795" w:rsidRPr="00713491">
        <w:rPr>
          <w:rFonts w:ascii="Times New Roman" w:hAnsi="Times New Roman"/>
          <w:b w:val="0"/>
          <w:bCs w:val="0"/>
          <w:sz w:val="26"/>
          <w:szCs w:val="26"/>
          <w:lang w:val="en-US"/>
        </w:rPr>
        <w:t>2</w:t>
      </w:r>
      <w:r w:rsidRPr="00713491">
        <w:rPr>
          <w:rFonts w:ascii="Times New Roman" w:hAnsi="Times New Roman"/>
          <w:b w:val="0"/>
          <w:bCs w:val="0"/>
          <w:sz w:val="26"/>
          <w:szCs w:val="26"/>
        </w:rPr>
        <w:t>;</w:t>
      </w:r>
    </w:p>
    <w:p w14:paraId="13A981FA" w14:textId="6351FF37" w:rsidR="008A311E" w:rsidRPr="00713491" w:rsidRDefault="008A311E" w:rsidP="005E3C7E">
      <w:pPr>
        <w:tabs>
          <w:tab w:val="left" w:pos="9639"/>
        </w:tabs>
        <w:spacing w:line="250" w:lineRule="auto"/>
        <w:jc w:val="both"/>
        <w:rPr>
          <w:lang w:val="vi-VN"/>
        </w:rPr>
      </w:pPr>
      <w:proofErr w:type="spellStart"/>
      <w:r w:rsidRPr="00713491">
        <w:t>Căn</w:t>
      </w:r>
      <w:proofErr w:type="spellEnd"/>
      <w:r w:rsidRPr="00713491">
        <w:t xml:space="preserve"> </w:t>
      </w:r>
      <w:proofErr w:type="spellStart"/>
      <w:r w:rsidRPr="00713491">
        <w:t>cứ</w:t>
      </w:r>
      <w:proofErr w:type="spellEnd"/>
      <w:r w:rsidRPr="00713491">
        <w:t xml:space="preserve"> </w:t>
      </w:r>
      <w:proofErr w:type="spellStart"/>
      <w:r w:rsidRPr="00713491">
        <w:t>vào</w:t>
      </w:r>
      <w:proofErr w:type="spellEnd"/>
      <w:r w:rsidRPr="00713491">
        <w:t xml:space="preserve"> Luật </w:t>
      </w:r>
      <w:proofErr w:type="spellStart"/>
      <w:r w:rsidRPr="00713491">
        <w:t>Doanh</w:t>
      </w:r>
      <w:proofErr w:type="spellEnd"/>
      <w:r w:rsidRPr="00713491">
        <w:t xml:space="preserve"> </w:t>
      </w:r>
      <w:proofErr w:type="spellStart"/>
      <w:r w:rsidRPr="00713491">
        <w:t>nghiệp</w:t>
      </w:r>
      <w:proofErr w:type="spellEnd"/>
      <w:r w:rsidRPr="00713491">
        <w:t xml:space="preserve"> </w:t>
      </w:r>
      <w:proofErr w:type="spellStart"/>
      <w:r w:rsidRPr="00713491">
        <w:t>số</w:t>
      </w:r>
      <w:proofErr w:type="spellEnd"/>
      <w:r w:rsidRPr="00713491">
        <w:t xml:space="preserve"> 59/2020/QH14 </w:t>
      </w:r>
      <w:proofErr w:type="spellStart"/>
      <w:r w:rsidRPr="00713491">
        <w:t>được</w:t>
      </w:r>
      <w:proofErr w:type="spellEnd"/>
      <w:r w:rsidRPr="00713491">
        <w:t xml:space="preserve"> Quốc Hội </w:t>
      </w:r>
      <w:proofErr w:type="spellStart"/>
      <w:r w:rsidRPr="00713491">
        <w:t>nước</w:t>
      </w:r>
      <w:proofErr w:type="spellEnd"/>
      <w:r w:rsidRPr="00713491">
        <w:t xml:space="preserve"> CHXHCN Việt Nam </w:t>
      </w:r>
      <w:proofErr w:type="spellStart"/>
      <w:r w:rsidRPr="00713491">
        <w:t>thông</w:t>
      </w:r>
      <w:proofErr w:type="spellEnd"/>
      <w:r w:rsidRPr="00713491">
        <w:t xml:space="preserve"> qua </w:t>
      </w:r>
      <w:proofErr w:type="spellStart"/>
      <w:r w:rsidRPr="00713491">
        <w:t>ngày</w:t>
      </w:r>
      <w:proofErr w:type="spellEnd"/>
      <w:r w:rsidRPr="00713491">
        <w:t xml:space="preserve"> 17/06/2020 </w:t>
      </w:r>
      <w:proofErr w:type="spellStart"/>
      <w:r w:rsidRPr="00713491">
        <w:t>và</w:t>
      </w:r>
      <w:proofErr w:type="spellEnd"/>
      <w:r w:rsidRPr="00713491">
        <w:t xml:space="preserve"> </w:t>
      </w:r>
      <w:proofErr w:type="spellStart"/>
      <w:r w:rsidRPr="00713491">
        <w:t>các</w:t>
      </w:r>
      <w:proofErr w:type="spellEnd"/>
      <w:r w:rsidRPr="00713491">
        <w:t xml:space="preserve"> </w:t>
      </w:r>
      <w:proofErr w:type="spellStart"/>
      <w:r w:rsidRPr="00713491">
        <w:t>văn</w:t>
      </w:r>
      <w:proofErr w:type="spellEnd"/>
      <w:r w:rsidRPr="00713491">
        <w:t xml:space="preserve"> </w:t>
      </w:r>
      <w:proofErr w:type="spellStart"/>
      <w:r w:rsidRPr="00713491">
        <w:t>bản</w:t>
      </w:r>
      <w:proofErr w:type="spellEnd"/>
      <w:r w:rsidRPr="00713491">
        <w:t xml:space="preserve"> </w:t>
      </w:r>
      <w:proofErr w:type="spellStart"/>
      <w:r w:rsidRPr="00713491">
        <w:t>hướng</w:t>
      </w:r>
      <w:proofErr w:type="spellEnd"/>
      <w:r w:rsidRPr="00713491">
        <w:t xml:space="preserve"> </w:t>
      </w:r>
      <w:proofErr w:type="spellStart"/>
      <w:r w:rsidRPr="00713491">
        <w:t>dẫn</w:t>
      </w:r>
      <w:proofErr w:type="spellEnd"/>
      <w:r w:rsidRPr="00713491">
        <w:t xml:space="preserve"> thi </w:t>
      </w:r>
      <w:proofErr w:type="spellStart"/>
      <w:r w:rsidRPr="00713491">
        <w:t>hành</w:t>
      </w:r>
      <w:proofErr w:type="spellEnd"/>
      <w:r w:rsidRPr="00713491">
        <w:t xml:space="preserve"> Luật </w:t>
      </w:r>
      <w:proofErr w:type="spellStart"/>
      <w:r w:rsidRPr="00713491">
        <w:t>Doanh</w:t>
      </w:r>
      <w:proofErr w:type="spellEnd"/>
      <w:r w:rsidRPr="00713491">
        <w:t xml:space="preserve"> </w:t>
      </w:r>
      <w:proofErr w:type="spellStart"/>
      <w:r w:rsidRPr="00713491">
        <w:t>nghiệp</w:t>
      </w:r>
      <w:proofErr w:type="spellEnd"/>
      <w:r w:rsidRPr="00713491">
        <w:t>.</w:t>
      </w:r>
      <w:r w:rsidR="00DD3B23" w:rsidRPr="00713491">
        <w:rPr>
          <w:lang w:val="vi-VN"/>
        </w:rPr>
        <w:t xml:space="preserve"> </w:t>
      </w:r>
    </w:p>
    <w:p w14:paraId="68EC21D2" w14:textId="77777777" w:rsidR="008A311E" w:rsidRPr="00713491" w:rsidRDefault="008A311E" w:rsidP="005E3C7E">
      <w:pPr>
        <w:pStyle w:val="Heading1"/>
        <w:tabs>
          <w:tab w:val="left" w:pos="9639"/>
        </w:tabs>
        <w:spacing w:line="250" w:lineRule="auto"/>
        <w:jc w:val="both"/>
        <w:rPr>
          <w:rFonts w:ascii="Times New Roman" w:hAnsi="Times New Roman"/>
          <w:sz w:val="26"/>
          <w:szCs w:val="26"/>
          <w:lang w:val="en-US"/>
        </w:rPr>
      </w:pPr>
    </w:p>
    <w:p w14:paraId="45DA5280" w14:textId="77777777" w:rsidR="008A311E" w:rsidRPr="00713491" w:rsidRDefault="008A311E" w:rsidP="005E3C7E">
      <w:pPr>
        <w:pStyle w:val="Heading1"/>
        <w:tabs>
          <w:tab w:val="left" w:pos="9639"/>
        </w:tabs>
        <w:spacing w:line="250" w:lineRule="auto"/>
        <w:rPr>
          <w:rFonts w:ascii="Times New Roman" w:hAnsi="Times New Roman"/>
          <w:sz w:val="26"/>
          <w:szCs w:val="26"/>
        </w:rPr>
      </w:pPr>
      <w:proofErr w:type="spellStart"/>
      <w:r w:rsidRPr="00713491">
        <w:rPr>
          <w:rFonts w:ascii="Times New Roman" w:hAnsi="Times New Roman"/>
          <w:sz w:val="26"/>
          <w:szCs w:val="26"/>
        </w:rPr>
        <w:t>Chương</w:t>
      </w:r>
      <w:proofErr w:type="spellEnd"/>
      <w:r w:rsidRPr="00713491">
        <w:rPr>
          <w:rFonts w:ascii="Times New Roman" w:hAnsi="Times New Roman"/>
          <w:sz w:val="26"/>
          <w:szCs w:val="26"/>
        </w:rPr>
        <w:t xml:space="preserve"> I</w:t>
      </w:r>
    </w:p>
    <w:p w14:paraId="4923F5FC" w14:textId="58F85F0E" w:rsidR="00F05297" w:rsidRPr="002A39C3" w:rsidRDefault="008A311E" w:rsidP="002A39C3">
      <w:pPr>
        <w:pStyle w:val="Heading1"/>
        <w:tabs>
          <w:tab w:val="left" w:pos="9639"/>
        </w:tabs>
        <w:spacing w:line="250" w:lineRule="auto"/>
        <w:rPr>
          <w:rFonts w:ascii="Times New Roman" w:hAnsi="Times New Roman"/>
          <w:sz w:val="26"/>
          <w:szCs w:val="26"/>
        </w:rPr>
      </w:pPr>
      <w:r w:rsidRPr="00713491">
        <w:rPr>
          <w:rFonts w:ascii="Times New Roman" w:hAnsi="Times New Roman"/>
          <w:sz w:val="26"/>
          <w:szCs w:val="26"/>
        </w:rPr>
        <w:t>QUY ĐỊNH CHUNG</w:t>
      </w:r>
    </w:p>
    <w:p w14:paraId="38213AF5" w14:textId="5BA9DC04" w:rsidR="008A311E" w:rsidRPr="00713491" w:rsidRDefault="008A311E" w:rsidP="005E3C7E">
      <w:pPr>
        <w:tabs>
          <w:tab w:val="left" w:pos="9639"/>
        </w:tabs>
        <w:spacing w:line="250" w:lineRule="auto"/>
        <w:jc w:val="both"/>
        <w:rPr>
          <w:b/>
          <w:bCs/>
          <w:i/>
          <w:iCs/>
        </w:rPr>
      </w:pPr>
      <w:proofErr w:type="spellStart"/>
      <w:r w:rsidRPr="00713491">
        <w:rPr>
          <w:b/>
          <w:bCs/>
        </w:rPr>
        <w:t>Điều</w:t>
      </w:r>
      <w:proofErr w:type="spellEnd"/>
      <w:r w:rsidRPr="00713491">
        <w:rPr>
          <w:b/>
          <w:bCs/>
        </w:rPr>
        <w:t xml:space="preserve"> 1</w:t>
      </w:r>
      <w:r w:rsidRPr="00713491">
        <w:t xml:space="preserve">: </w:t>
      </w:r>
      <w:proofErr w:type="spellStart"/>
      <w:r w:rsidRPr="00713491">
        <w:rPr>
          <w:b/>
          <w:bCs/>
          <w:i/>
          <w:iCs/>
        </w:rPr>
        <w:t>Hình</w:t>
      </w:r>
      <w:proofErr w:type="spellEnd"/>
      <w:r w:rsidRPr="00713491">
        <w:rPr>
          <w:b/>
          <w:bCs/>
          <w:i/>
          <w:iCs/>
        </w:rPr>
        <w:t xml:space="preserve"> </w:t>
      </w:r>
      <w:proofErr w:type="spellStart"/>
      <w:r w:rsidRPr="00713491">
        <w:rPr>
          <w:b/>
          <w:bCs/>
          <w:i/>
          <w:iCs/>
        </w:rPr>
        <w:t>thức</w:t>
      </w:r>
      <w:proofErr w:type="spellEnd"/>
      <w:r w:rsidR="00DD3B23" w:rsidRPr="00713491">
        <w:rPr>
          <w:b/>
          <w:bCs/>
          <w:i/>
          <w:iCs/>
        </w:rPr>
        <w:t xml:space="preserve">, </w:t>
      </w:r>
      <w:proofErr w:type="spellStart"/>
      <w:r w:rsidR="00DD3B23" w:rsidRPr="00713491">
        <w:rPr>
          <w:b/>
          <w:bCs/>
          <w:i/>
          <w:iCs/>
        </w:rPr>
        <w:t>tên</w:t>
      </w:r>
      <w:proofErr w:type="spellEnd"/>
      <w:r w:rsidR="00DD3B23" w:rsidRPr="00713491">
        <w:rPr>
          <w:b/>
          <w:bCs/>
          <w:i/>
          <w:iCs/>
        </w:rPr>
        <w:t xml:space="preserve"> </w:t>
      </w:r>
      <w:proofErr w:type="spellStart"/>
      <w:r w:rsidR="00DD3B23" w:rsidRPr="00713491">
        <w:rPr>
          <w:b/>
          <w:bCs/>
          <w:i/>
          <w:iCs/>
        </w:rPr>
        <w:t>gọi</w:t>
      </w:r>
      <w:proofErr w:type="spellEnd"/>
      <w:r w:rsidR="00DD3B23" w:rsidRPr="00713491">
        <w:rPr>
          <w:b/>
          <w:bCs/>
          <w:i/>
          <w:iCs/>
        </w:rPr>
        <w:t xml:space="preserve"> </w:t>
      </w:r>
      <w:proofErr w:type="spellStart"/>
      <w:r w:rsidR="00DD3B23" w:rsidRPr="00713491">
        <w:rPr>
          <w:b/>
          <w:bCs/>
          <w:i/>
          <w:iCs/>
        </w:rPr>
        <w:t>và</w:t>
      </w:r>
      <w:proofErr w:type="spellEnd"/>
      <w:r w:rsidR="00DD3B23" w:rsidRPr="00713491">
        <w:rPr>
          <w:b/>
          <w:bCs/>
          <w:i/>
          <w:iCs/>
        </w:rPr>
        <w:t xml:space="preserve"> </w:t>
      </w:r>
      <w:proofErr w:type="spellStart"/>
      <w:r w:rsidR="00DD3B23" w:rsidRPr="00713491">
        <w:rPr>
          <w:b/>
          <w:bCs/>
          <w:i/>
          <w:iCs/>
        </w:rPr>
        <w:t>trụ</w:t>
      </w:r>
      <w:proofErr w:type="spellEnd"/>
      <w:r w:rsidR="00DD3B23" w:rsidRPr="00713491">
        <w:rPr>
          <w:b/>
          <w:bCs/>
          <w:i/>
          <w:iCs/>
        </w:rPr>
        <w:t xml:space="preserve"> </w:t>
      </w:r>
      <w:proofErr w:type="spellStart"/>
      <w:r w:rsidR="00DD3B23" w:rsidRPr="00713491">
        <w:rPr>
          <w:b/>
          <w:bCs/>
          <w:i/>
          <w:iCs/>
        </w:rPr>
        <w:t>sở</w:t>
      </w:r>
      <w:proofErr w:type="spellEnd"/>
      <w:r w:rsidR="00DD3B23" w:rsidRPr="00713491">
        <w:rPr>
          <w:b/>
          <w:bCs/>
          <w:i/>
          <w:iCs/>
        </w:rPr>
        <w:t xml:space="preserve"> của Công ty</w:t>
      </w:r>
    </w:p>
    <w:p w14:paraId="57C3A764" w14:textId="57B0B4B5" w:rsidR="005E3C7E" w:rsidRPr="00713491" w:rsidRDefault="008A311E" w:rsidP="005E3C7E">
      <w:pPr>
        <w:numPr>
          <w:ilvl w:val="1"/>
          <w:numId w:val="1"/>
        </w:numPr>
        <w:tabs>
          <w:tab w:val="left" w:pos="360"/>
          <w:tab w:val="left" w:pos="9639"/>
        </w:tabs>
        <w:spacing w:line="250" w:lineRule="auto"/>
        <w:ind w:left="0" w:firstLine="0"/>
        <w:jc w:val="both"/>
      </w:pPr>
      <w:r w:rsidRPr="00713491">
        <w:t xml:space="preserve">Công ty </w:t>
      </w:r>
      <w:proofErr w:type="spellStart"/>
      <w:r w:rsidRPr="00713491">
        <w:t>thuộc</w:t>
      </w:r>
      <w:proofErr w:type="spellEnd"/>
      <w:r w:rsidRPr="00713491">
        <w:t xml:space="preserve"> </w:t>
      </w:r>
      <w:proofErr w:type="spellStart"/>
      <w:r w:rsidRPr="00713491">
        <w:t>hình</w:t>
      </w:r>
      <w:proofErr w:type="spellEnd"/>
      <w:r w:rsidRPr="00713491">
        <w:t xml:space="preserve"> </w:t>
      </w:r>
      <w:proofErr w:type="spellStart"/>
      <w:r w:rsidRPr="00713491">
        <w:t>thức</w:t>
      </w:r>
      <w:proofErr w:type="spellEnd"/>
      <w:r w:rsidRPr="00713491">
        <w:t xml:space="preserve"> Công ty </w:t>
      </w:r>
      <w:proofErr w:type="spellStart"/>
      <w:r w:rsidRPr="00713491">
        <w:t>cổ</w:t>
      </w:r>
      <w:proofErr w:type="spellEnd"/>
      <w:r w:rsidRPr="00713491">
        <w:t xml:space="preserve"> </w:t>
      </w:r>
      <w:proofErr w:type="spellStart"/>
      <w:r w:rsidRPr="00713491">
        <w:t>phần</w:t>
      </w:r>
      <w:proofErr w:type="spellEnd"/>
      <w:r w:rsidRPr="00713491">
        <w:t xml:space="preserve">, </w:t>
      </w:r>
      <w:proofErr w:type="spellStart"/>
      <w:r w:rsidRPr="00713491">
        <w:t>hoạt</w:t>
      </w:r>
      <w:proofErr w:type="spellEnd"/>
      <w:r w:rsidRPr="00713491">
        <w:t xml:space="preserve"> </w:t>
      </w:r>
      <w:proofErr w:type="spellStart"/>
      <w:r w:rsidRPr="00713491">
        <w:t>động</w:t>
      </w:r>
      <w:proofErr w:type="spellEnd"/>
      <w:r w:rsidRPr="00713491">
        <w:t xml:space="preserve"> </w:t>
      </w:r>
      <w:proofErr w:type="spellStart"/>
      <w:r w:rsidRPr="00713491">
        <w:t>theo</w:t>
      </w:r>
      <w:proofErr w:type="spellEnd"/>
      <w:r w:rsidRPr="00713491">
        <w:t xml:space="preserve"> Luật </w:t>
      </w:r>
      <w:proofErr w:type="spellStart"/>
      <w:r w:rsidRPr="00713491">
        <w:t>Doanh</w:t>
      </w:r>
      <w:proofErr w:type="spellEnd"/>
      <w:r w:rsidRPr="00713491">
        <w:t xml:space="preserve"> </w:t>
      </w:r>
      <w:proofErr w:type="spellStart"/>
      <w:r w:rsidRPr="00713491">
        <w:t>nghiệp</w:t>
      </w:r>
      <w:proofErr w:type="spellEnd"/>
      <w:r w:rsidRPr="00713491">
        <w:t xml:space="preserve"> </w:t>
      </w:r>
      <w:proofErr w:type="spellStart"/>
      <w:r w:rsidRPr="00713491">
        <w:t>và</w:t>
      </w:r>
      <w:proofErr w:type="spellEnd"/>
      <w:r w:rsidRPr="00713491">
        <w:t xml:space="preserve"> </w:t>
      </w:r>
      <w:proofErr w:type="spellStart"/>
      <w:r w:rsidRPr="00713491">
        <w:t>các</w:t>
      </w:r>
      <w:proofErr w:type="spellEnd"/>
      <w:r w:rsidRPr="00713491">
        <w:t xml:space="preserve"> </w:t>
      </w:r>
      <w:proofErr w:type="spellStart"/>
      <w:r w:rsidRPr="00713491">
        <w:t>quy</w:t>
      </w:r>
      <w:proofErr w:type="spellEnd"/>
      <w:r w:rsidRPr="00713491">
        <w:t xml:space="preserve"> </w:t>
      </w:r>
      <w:proofErr w:type="spellStart"/>
      <w:r w:rsidRPr="00713491">
        <w:t>định</w:t>
      </w:r>
      <w:proofErr w:type="spellEnd"/>
      <w:r w:rsidRPr="00713491">
        <w:t xml:space="preserve"> hiện </w:t>
      </w:r>
      <w:proofErr w:type="spellStart"/>
      <w:r w:rsidRPr="00713491">
        <w:t>hành</w:t>
      </w:r>
      <w:proofErr w:type="spellEnd"/>
      <w:r w:rsidRPr="00713491">
        <w:t xml:space="preserve"> </w:t>
      </w:r>
      <w:proofErr w:type="spellStart"/>
      <w:r w:rsidRPr="00713491">
        <w:t>khác</w:t>
      </w:r>
      <w:proofErr w:type="spellEnd"/>
      <w:r w:rsidRPr="00713491">
        <w:t xml:space="preserve"> của </w:t>
      </w:r>
      <w:proofErr w:type="spellStart"/>
      <w:r w:rsidRPr="00713491">
        <w:t>nước</w:t>
      </w:r>
      <w:proofErr w:type="spellEnd"/>
      <w:r w:rsidRPr="00713491">
        <w:t xml:space="preserve"> </w:t>
      </w:r>
      <w:proofErr w:type="spellStart"/>
      <w:r w:rsidRPr="00713491">
        <w:t>Cộng</w:t>
      </w:r>
      <w:proofErr w:type="spellEnd"/>
      <w:r w:rsidRPr="00713491">
        <w:t xml:space="preserve"> </w:t>
      </w:r>
      <w:proofErr w:type="spellStart"/>
      <w:r w:rsidRPr="00713491">
        <w:t>hoà</w:t>
      </w:r>
      <w:proofErr w:type="spellEnd"/>
      <w:r w:rsidRPr="00713491">
        <w:t xml:space="preserve"> </w:t>
      </w:r>
      <w:proofErr w:type="spellStart"/>
      <w:r w:rsidRPr="00713491">
        <w:t>xã</w:t>
      </w:r>
      <w:proofErr w:type="spellEnd"/>
      <w:r w:rsidRPr="00713491">
        <w:t xml:space="preserve"> </w:t>
      </w:r>
      <w:proofErr w:type="spellStart"/>
      <w:r w:rsidRPr="00713491">
        <w:t>hội</w:t>
      </w:r>
      <w:proofErr w:type="spellEnd"/>
      <w:r w:rsidRPr="00713491">
        <w:t xml:space="preserve"> </w:t>
      </w:r>
      <w:proofErr w:type="spellStart"/>
      <w:r w:rsidRPr="00713491">
        <w:t>chủ</w:t>
      </w:r>
      <w:proofErr w:type="spellEnd"/>
      <w:r w:rsidRPr="00713491">
        <w:t xml:space="preserve"> </w:t>
      </w:r>
      <w:proofErr w:type="spellStart"/>
      <w:r w:rsidRPr="00713491">
        <w:t>nghĩa</w:t>
      </w:r>
      <w:proofErr w:type="spellEnd"/>
      <w:r w:rsidRPr="00713491">
        <w:t xml:space="preserve"> Việt Nam.</w:t>
      </w:r>
    </w:p>
    <w:p w14:paraId="3862BF89" w14:textId="77777777" w:rsidR="008A311E" w:rsidRPr="00713491" w:rsidRDefault="008A311E" w:rsidP="005E3C7E">
      <w:pPr>
        <w:numPr>
          <w:ilvl w:val="1"/>
          <w:numId w:val="1"/>
        </w:numPr>
        <w:tabs>
          <w:tab w:val="left" w:pos="360"/>
          <w:tab w:val="left" w:pos="9639"/>
        </w:tabs>
        <w:spacing w:line="250" w:lineRule="auto"/>
        <w:ind w:left="0" w:firstLine="0"/>
        <w:jc w:val="both"/>
        <w:rPr>
          <w:b/>
          <w:i/>
        </w:rPr>
      </w:pPr>
      <w:proofErr w:type="spellStart"/>
      <w:r w:rsidRPr="00713491">
        <w:rPr>
          <w:b/>
          <w:i/>
        </w:rPr>
        <w:t>Tên</w:t>
      </w:r>
      <w:proofErr w:type="spellEnd"/>
      <w:r w:rsidRPr="00713491">
        <w:rPr>
          <w:b/>
          <w:i/>
        </w:rPr>
        <w:t xml:space="preserve"> Công ty:  </w:t>
      </w:r>
    </w:p>
    <w:p w14:paraId="19B1A9C1" w14:textId="77777777" w:rsidR="00546B9B" w:rsidRDefault="00FF7795" w:rsidP="00461B78">
      <w:pPr>
        <w:tabs>
          <w:tab w:val="left" w:leader="dot" w:pos="7920"/>
          <w:tab w:val="left" w:leader="dot" w:pos="10080"/>
        </w:tabs>
        <w:spacing w:line="250" w:lineRule="auto"/>
        <w:jc w:val="both"/>
      </w:pPr>
      <w:proofErr w:type="spellStart"/>
      <w:r w:rsidRPr="00713491">
        <w:t>Tên</w:t>
      </w:r>
      <w:proofErr w:type="spellEnd"/>
      <w:r w:rsidRPr="00713491">
        <w:t xml:space="preserve"> </w:t>
      </w:r>
      <w:proofErr w:type="spellStart"/>
      <w:r w:rsidRPr="00713491">
        <w:t>công</w:t>
      </w:r>
      <w:proofErr w:type="spellEnd"/>
      <w:r w:rsidRPr="00713491">
        <w:t xml:space="preserve"> ty </w:t>
      </w:r>
      <w:proofErr w:type="spellStart"/>
      <w:r w:rsidRPr="00713491">
        <w:t>viết</w:t>
      </w:r>
      <w:proofErr w:type="spellEnd"/>
      <w:r w:rsidRPr="00713491">
        <w:t xml:space="preserve"> </w:t>
      </w:r>
      <w:proofErr w:type="spellStart"/>
      <w:r w:rsidRPr="00713491">
        <w:t>bằng</w:t>
      </w:r>
      <w:proofErr w:type="spellEnd"/>
      <w:r w:rsidRPr="00713491">
        <w:t xml:space="preserve"> </w:t>
      </w:r>
      <w:proofErr w:type="spellStart"/>
      <w:r w:rsidRPr="00713491">
        <w:t>tiếng</w:t>
      </w:r>
      <w:proofErr w:type="spellEnd"/>
      <w:r w:rsidRPr="00713491">
        <w:t xml:space="preserve"> Việt </w:t>
      </w:r>
      <w:r w:rsidRPr="00713491">
        <w:rPr>
          <w:i/>
          <w:iCs/>
        </w:rPr>
        <w:t>(</w:t>
      </w:r>
      <w:proofErr w:type="spellStart"/>
      <w:r w:rsidRPr="00713491">
        <w:rPr>
          <w:i/>
          <w:iCs/>
        </w:rPr>
        <w:t>ghi</w:t>
      </w:r>
      <w:proofErr w:type="spellEnd"/>
      <w:r w:rsidRPr="00713491">
        <w:rPr>
          <w:i/>
          <w:iCs/>
        </w:rPr>
        <w:t xml:space="preserve"> </w:t>
      </w:r>
      <w:proofErr w:type="spellStart"/>
      <w:r w:rsidRPr="00713491">
        <w:rPr>
          <w:i/>
          <w:iCs/>
        </w:rPr>
        <w:t>bằng</w:t>
      </w:r>
      <w:proofErr w:type="spellEnd"/>
      <w:r w:rsidRPr="00713491">
        <w:rPr>
          <w:i/>
          <w:iCs/>
        </w:rPr>
        <w:t xml:space="preserve"> </w:t>
      </w:r>
      <w:proofErr w:type="spellStart"/>
      <w:r w:rsidRPr="00713491">
        <w:rPr>
          <w:i/>
          <w:iCs/>
        </w:rPr>
        <w:t>chữ</w:t>
      </w:r>
      <w:proofErr w:type="spellEnd"/>
      <w:r w:rsidRPr="00713491">
        <w:rPr>
          <w:i/>
          <w:iCs/>
        </w:rPr>
        <w:t xml:space="preserve"> in </w:t>
      </w:r>
      <w:proofErr w:type="spellStart"/>
      <w:r w:rsidRPr="00713491">
        <w:rPr>
          <w:i/>
          <w:iCs/>
        </w:rPr>
        <w:t>hoa</w:t>
      </w:r>
      <w:proofErr w:type="spellEnd"/>
      <w:r w:rsidRPr="00713491">
        <w:rPr>
          <w:i/>
          <w:iCs/>
        </w:rPr>
        <w:t>)</w:t>
      </w:r>
      <w:r w:rsidRPr="00713491">
        <w:t xml:space="preserve">: </w:t>
      </w:r>
    </w:p>
    <w:p w14:paraId="224E6AF3" w14:textId="4FCA2029" w:rsidR="00461B78" w:rsidRPr="00713491" w:rsidRDefault="00461B78" w:rsidP="00461B78">
      <w:pPr>
        <w:tabs>
          <w:tab w:val="left" w:leader="dot" w:pos="7920"/>
          <w:tab w:val="left" w:leader="dot" w:pos="10080"/>
        </w:tabs>
        <w:spacing w:line="250" w:lineRule="auto"/>
        <w:jc w:val="both"/>
        <w:rPr>
          <w:b/>
          <w:bCs/>
        </w:rPr>
      </w:pPr>
      <w:proofErr w:type="spellStart"/>
      <w:r w:rsidRPr="00713491">
        <w:t>Tên</w:t>
      </w:r>
      <w:proofErr w:type="spellEnd"/>
      <w:r w:rsidRPr="00713491">
        <w:t xml:space="preserve"> </w:t>
      </w:r>
      <w:proofErr w:type="spellStart"/>
      <w:r w:rsidRPr="00713491">
        <w:t>công</w:t>
      </w:r>
      <w:proofErr w:type="spellEnd"/>
      <w:r w:rsidRPr="00713491">
        <w:t xml:space="preserve"> ty </w:t>
      </w:r>
      <w:proofErr w:type="spellStart"/>
      <w:r w:rsidRPr="00713491">
        <w:t>viết</w:t>
      </w:r>
      <w:proofErr w:type="spellEnd"/>
      <w:r w:rsidRPr="00713491">
        <w:t xml:space="preserve"> </w:t>
      </w:r>
      <w:proofErr w:type="spellStart"/>
      <w:r w:rsidRPr="00713491">
        <w:t>bằng</w:t>
      </w:r>
      <w:proofErr w:type="spellEnd"/>
      <w:r w:rsidRPr="00713491">
        <w:t xml:space="preserve"> </w:t>
      </w:r>
      <w:proofErr w:type="spellStart"/>
      <w:r w:rsidRPr="00713491">
        <w:t>tiếng</w:t>
      </w:r>
      <w:proofErr w:type="spellEnd"/>
      <w:r w:rsidRPr="00713491">
        <w:t xml:space="preserve"> </w:t>
      </w:r>
      <w:proofErr w:type="spellStart"/>
      <w:r w:rsidRPr="00713491">
        <w:t>nước</w:t>
      </w:r>
      <w:proofErr w:type="spellEnd"/>
      <w:r w:rsidRPr="00713491">
        <w:t xml:space="preserve"> </w:t>
      </w:r>
      <w:proofErr w:type="spellStart"/>
      <w:r w:rsidRPr="00713491">
        <w:t>ngoài</w:t>
      </w:r>
      <w:proofErr w:type="spellEnd"/>
      <w:r w:rsidRPr="00713491">
        <w:t xml:space="preserve">: </w:t>
      </w:r>
    </w:p>
    <w:p w14:paraId="3569B988" w14:textId="1840B6F0" w:rsidR="00461B78" w:rsidRPr="00713491" w:rsidRDefault="00461B78" w:rsidP="00461B78">
      <w:pPr>
        <w:tabs>
          <w:tab w:val="left" w:leader="dot" w:pos="7920"/>
          <w:tab w:val="left" w:leader="dot" w:pos="10080"/>
        </w:tabs>
        <w:spacing w:line="250" w:lineRule="auto"/>
        <w:jc w:val="both"/>
        <w:rPr>
          <w:b/>
          <w:bCs/>
        </w:rPr>
      </w:pPr>
      <w:proofErr w:type="spellStart"/>
      <w:r w:rsidRPr="00713491">
        <w:t>Tên</w:t>
      </w:r>
      <w:proofErr w:type="spellEnd"/>
      <w:r w:rsidRPr="00713491">
        <w:t xml:space="preserve"> </w:t>
      </w:r>
      <w:proofErr w:type="spellStart"/>
      <w:r w:rsidRPr="00713491">
        <w:t>viết</w:t>
      </w:r>
      <w:proofErr w:type="spellEnd"/>
      <w:r w:rsidRPr="00713491">
        <w:t xml:space="preserve"> </w:t>
      </w:r>
      <w:proofErr w:type="spellStart"/>
      <w:r w:rsidRPr="00713491">
        <w:t>tắt</w:t>
      </w:r>
      <w:proofErr w:type="spellEnd"/>
      <w:r w:rsidRPr="00713491">
        <w:t xml:space="preserve">: </w:t>
      </w:r>
    </w:p>
    <w:p w14:paraId="5746D442" w14:textId="05B6DA33" w:rsidR="008A1DB5" w:rsidRPr="00713491" w:rsidRDefault="008A311E" w:rsidP="008A1DB5">
      <w:pPr>
        <w:tabs>
          <w:tab w:val="left" w:leader="dot" w:pos="7920"/>
          <w:tab w:val="left" w:leader="dot" w:pos="10080"/>
        </w:tabs>
        <w:jc w:val="both"/>
        <w:rPr>
          <w:bCs/>
        </w:rPr>
      </w:pPr>
      <w:proofErr w:type="spellStart"/>
      <w:r w:rsidRPr="00713491">
        <w:rPr>
          <w:b/>
          <w:i/>
          <w:lang w:val="vi-VN"/>
        </w:rPr>
        <w:t>Trụ</w:t>
      </w:r>
      <w:proofErr w:type="spellEnd"/>
      <w:r w:rsidRPr="00713491">
        <w:rPr>
          <w:b/>
          <w:i/>
          <w:lang w:val="vi-VN"/>
        </w:rPr>
        <w:t xml:space="preserve"> </w:t>
      </w:r>
      <w:proofErr w:type="spellStart"/>
      <w:r w:rsidRPr="00713491">
        <w:rPr>
          <w:b/>
          <w:i/>
          <w:lang w:val="vi-VN"/>
        </w:rPr>
        <w:t>sở</w:t>
      </w:r>
      <w:proofErr w:type="spellEnd"/>
      <w:r w:rsidRPr="00713491">
        <w:rPr>
          <w:b/>
          <w:i/>
          <w:lang w:val="vi-VN"/>
        </w:rPr>
        <w:t xml:space="preserve"> Công ty:</w:t>
      </w:r>
      <w:r w:rsidR="008A1DB5" w:rsidRPr="00713491">
        <w:rPr>
          <w:bCs/>
          <w:lang w:val="vi-VN"/>
        </w:rPr>
        <w:t xml:space="preserve"> </w:t>
      </w:r>
    </w:p>
    <w:p w14:paraId="21114087" w14:textId="481BE85E" w:rsidR="00962A3C" w:rsidRPr="00713491" w:rsidRDefault="00962A3C" w:rsidP="005E3C7E">
      <w:pPr>
        <w:spacing w:line="250" w:lineRule="auto"/>
        <w:jc w:val="both"/>
        <w:rPr>
          <w:lang w:val="vi-VN"/>
        </w:rPr>
      </w:pPr>
      <w:proofErr w:type="spellStart"/>
      <w:r w:rsidRPr="00713491">
        <w:rPr>
          <w:lang w:val="vi-VN"/>
        </w:rPr>
        <w:t>Điện</w:t>
      </w:r>
      <w:proofErr w:type="spellEnd"/>
      <w:r w:rsidRPr="00713491">
        <w:rPr>
          <w:lang w:val="vi-VN"/>
        </w:rPr>
        <w:t xml:space="preserve"> </w:t>
      </w:r>
      <w:proofErr w:type="spellStart"/>
      <w:r w:rsidRPr="00713491">
        <w:rPr>
          <w:lang w:val="vi-VN"/>
        </w:rPr>
        <w:t>thoại</w:t>
      </w:r>
      <w:proofErr w:type="spellEnd"/>
      <w:r w:rsidRPr="00713491">
        <w:rPr>
          <w:lang w:val="vi-VN"/>
        </w:rPr>
        <w:t>:</w:t>
      </w:r>
      <w:r w:rsidR="00713491">
        <w:t xml:space="preserve"> </w:t>
      </w:r>
      <w:r w:rsidR="00546B9B">
        <w:t xml:space="preserve">                                                                                  </w:t>
      </w:r>
      <w:proofErr w:type="spellStart"/>
      <w:r w:rsidRPr="00713491">
        <w:rPr>
          <w:lang w:val="vi-VN"/>
        </w:rPr>
        <w:t>Fax</w:t>
      </w:r>
      <w:proofErr w:type="spellEnd"/>
      <w:r w:rsidRPr="00713491">
        <w:rPr>
          <w:lang w:val="vi-VN"/>
        </w:rPr>
        <w:t xml:space="preserve"> </w:t>
      </w:r>
      <w:r w:rsidRPr="00713491">
        <w:rPr>
          <w:i/>
          <w:iCs/>
          <w:lang w:val="vi-VN"/>
        </w:rPr>
        <w:t>(</w:t>
      </w:r>
      <w:proofErr w:type="spellStart"/>
      <w:r w:rsidRPr="00713491">
        <w:rPr>
          <w:i/>
          <w:iCs/>
          <w:lang w:val="vi-VN"/>
        </w:rPr>
        <w:t>nếu</w:t>
      </w:r>
      <w:proofErr w:type="spellEnd"/>
      <w:r w:rsidRPr="00713491">
        <w:rPr>
          <w:i/>
          <w:iCs/>
          <w:lang w:val="vi-VN"/>
        </w:rPr>
        <w:t xml:space="preserve"> có)</w:t>
      </w:r>
      <w:r w:rsidRPr="00713491">
        <w:rPr>
          <w:lang w:val="vi-VN"/>
        </w:rPr>
        <w:t xml:space="preserve">: </w:t>
      </w:r>
    </w:p>
    <w:p w14:paraId="208E4177" w14:textId="52128BA0" w:rsidR="00232DC8" w:rsidRPr="00713491" w:rsidRDefault="00962A3C" w:rsidP="002A39C3">
      <w:pPr>
        <w:spacing w:line="250" w:lineRule="auto"/>
        <w:jc w:val="both"/>
        <w:rPr>
          <w:lang w:val="vi-VN"/>
        </w:rPr>
      </w:pPr>
      <w:r w:rsidRPr="00713491">
        <w:rPr>
          <w:lang w:val="vi-VN"/>
        </w:rPr>
        <w:t>Email:</w:t>
      </w:r>
      <w:r w:rsidR="00713491">
        <w:t xml:space="preserve"> </w:t>
      </w:r>
      <w:r w:rsidR="00546B9B">
        <w:t xml:space="preserve">                                  </w:t>
      </w:r>
      <w:r w:rsidR="00473B63">
        <w:t xml:space="preserve"> </w:t>
      </w:r>
      <w:r w:rsidR="000404CF" w:rsidRPr="00713491">
        <w:rPr>
          <w:lang w:val="vi-VN"/>
        </w:rPr>
        <w:t xml:space="preserve">                                   </w:t>
      </w:r>
      <w:r w:rsidR="004E66F0" w:rsidRPr="00713491">
        <w:rPr>
          <w:lang w:val="vi-VN"/>
        </w:rPr>
        <w:t xml:space="preserve"> </w:t>
      </w:r>
      <w:r w:rsidR="008E4C54" w:rsidRPr="00713491">
        <w:rPr>
          <w:lang w:val="vi-VN"/>
        </w:rPr>
        <w:t xml:space="preserve">         </w:t>
      </w:r>
      <w:r w:rsidR="00744984" w:rsidRPr="00713491">
        <w:rPr>
          <w:lang w:val="vi-VN"/>
        </w:rPr>
        <w:t xml:space="preserve">        </w:t>
      </w:r>
      <w:r w:rsidR="007875FA" w:rsidRPr="00713491">
        <w:rPr>
          <w:lang w:val="vi-VN"/>
        </w:rPr>
        <w:t xml:space="preserve"> </w:t>
      </w:r>
      <w:r w:rsidRPr="00713491">
        <w:rPr>
          <w:lang w:val="vi-VN"/>
        </w:rPr>
        <w:t>Website</w:t>
      </w:r>
      <w:r w:rsidR="00351A3C" w:rsidRPr="00713491">
        <w:rPr>
          <w:lang w:val="vi-VN"/>
        </w:rPr>
        <w:t xml:space="preserve">: </w:t>
      </w:r>
    </w:p>
    <w:p w14:paraId="744E6226" w14:textId="2C83542A" w:rsidR="00753EA3" w:rsidRPr="00713491" w:rsidRDefault="008A311E" w:rsidP="005E3C7E">
      <w:pPr>
        <w:tabs>
          <w:tab w:val="left" w:leader="dot" w:pos="9072"/>
        </w:tabs>
        <w:spacing w:line="250" w:lineRule="auto"/>
        <w:jc w:val="both"/>
        <w:rPr>
          <w:lang w:val="vi-VN"/>
        </w:rPr>
      </w:pPr>
      <w:r w:rsidRPr="00713491">
        <w:rPr>
          <w:bCs/>
          <w:lang w:val="vi-VN"/>
        </w:rPr>
        <w:t>1.3</w:t>
      </w:r>
      <w:r w:rsidRPr="00713491">
        <w:rPr>
          <w:lang w:val="vi-VN"/>
        </w:rPr>
        <w:t xml:space="preserve"> Hội đồng quản trị Công ty quyết định việc lập hay huỷ bỏ chi nhánh, văn phòng đại </w:t>
      </w:r>
      <w:proofErr w:type="spellStart"/>
      <w:r w:rsidRPr="00713491">
        <w:rPr>
          <w:lang w:val="vi-VN"/>
        </w:rPr>
        <w:t>diện</w:t>
      </w:r>
      <w:proofErr w:type="spellEnd"/>
      <w:r w:rsidRPr="00713491">
        <w:rPr>
          <w:lang w:val="vi-VN"/>
        </w:rPr>
        <w:t xml:space="preserve"> của Công ty.</w:t>
      </w:r>
    </w:p>
    <w:p w14:paraId="4AD0826D" w14:textId="5D71F5A5" w:rsidR="008A311E" w:rsidRPr="00713491" w:rsidRDefault="008A311E" w:rsidP="005E3C7E">
      <w:pPr>
        <w:tabs>
          <w:tab w:val="left" w:pos="720"/>
          <w:tab w:val="left" w:leader="dot" w:pos="7938"/>
          <w:tab w:val="left" w:leader="dot" w:pos="8505"/>
          <w:tab w:val="left" w:leader="dot" w:pos="9072"/>
          <w:tab w:val="left" w:pos="9639"/>
        </w:tabs>
        <w:spacing w:line="250" w:lineRule="auto"/>
        <w:jc w:val="both"/>
        <w:rPr>
          <w:b/>
          <w:bCs/>
          <w:i/>
          <w:iCs/>
          <w:lang w:val="vi-VN"/>
        </w:rPr>
      </w:pPr>
      <w:r w:rsidRPr="00713491">
        <w:rPr>
          <w:b/>
          <w:bCs/>
          <w:lang w:val="vi-VN"/>
        </w:rPr>
        <w:t>Điều 2</w:t>
      </w:r>
      <w:r w:rsidRPr="00713491">
        <w:rPr>
          <w:lang w:val="vi-VN"/>
        </w:rPr>
        <w:t xml:space="preserve">:  </w:t>
      </w:r>
      <w:r w:rsidRPr="00713491">
        <w:rPr>
          <w:b/>
          <w:bCs/>
          <w:i/>
          <w:iCs/>
          <w:lang w:val="vi-VN"/>
        </w:rPr>
        <w:t>Ngành, nghề kinh doanh</w:t>
      </w:r>
      <w:r w:rsidR="003C1DAC" w:rsidRPr="00713491">
        <w:rPr>
          <w:b/>
          <w:bCs/>
          <w:i/>
          <w:iCs/>
          <w:lang w:val="vi-VN"/>
        </w:rPr>
        <w:t xml:space="preserve"> </w:t>
      </w:r>
    </w:p>
    <w:p w14:paraId="3C286F48" w14:textId="1666EF86" w:rsidR="008A311E" w:rsidRPr="00713491" w:rsidRDefault="008A311E" w:rsidP="005E3C7E">
      <w:pPr>
        <w:tabs>
          <w:tab w:val="left" w:pos="9639"/>
        </w:tabs>
        <w:spacing w:line="250" w:lineRule="auto"/>
        <w:jc w:val="both"/>
        <w:rPr>
          <w:lang w:val="vi-VN"/>
        </w:rPr>
      </w:pPr>
      <w:r w:rsidRPr="00713491">
        <w:rPr>
          <w:lang w:val="vi-VN"/>
        </w:rPr>
        <w:t>Công ty kinh doanh những ngành nghề sau:</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136"/>
        <w:gridCol w:w="1977"/>
        <w:gridCol w:w="1501"/>
      </w:tblGrid>
      <w:tr w:rsidR="003B2E00" w:rsidRPr="00E221AA" w14:paraId="0A398D64" w14:textId="77777777" w:rsidTr="00A85075">
        <w:tc>
          <w:tcPr>
            <w:tcW w:w="988" w:type="dxa"/>
            <w:shd w:val="clear" w:color="auto" w:fill="auto"/>
          </w:tcPr>
          <w:p w14:paraId="5F9F098E" w14:textId="77777777" w:rsidR="003B2E00" w:rsidRPr="00E221AA" w:rsidRDefault="003B2E00" w:rsidP="00A85075">
            <w:pPr>
              <w:spacing w:line="276" w:lineRule="auto"/>
              <w:jc w:val="center"/>
              <w:rPr>
                <w:b/>
              </w:rPr>
            </w:pPr>
            <w:r w:rsidRPr="00E221AA">
              <w:rPr>
                <w:b/>
              </w:rPr>
              <w:t>STT</w:t>
            </w:r>
          </w:p>
        </w:tc>
        <w:tc>
          <w:tcPr>
            <w:tcW w:w="5136" w:type="dxa"/>
            <w:shd w:val="clear" w:color="auto" w:fill="auto"/>
          </w:tcPr>
          <w:p w14:paraId="733E7BC7" w14:textId="77777777" w:rsidR="003B2E00" w:rsidRPr="00E221AA" w:rsidRDefault="003B2E00" w:rsidP="00A85075">
            <w:pPr>
              <w:spacing w:line="276" w:lineRule="auto"/>
              <w:jc w:val="center"/>
              <w:rPr>
                <w:b/>
              </w:rPr>
            </w:pPr>
            <w:proofErr w:type="spellStart"/>
            <w:r w:rsidRPr="00E221AA">
              <w:rPr>
                <w:b/>
              </w:rPr>
              <w:t>Tên</w:t>
            </w:r>
            <w:proofErr w:type="spellEnd"/>
            <w:r w:rsidRPr="00E221AA">
              <w:rPr>
                <w:b/>
              </w:rPr>
              <w:t xml:space="preserve"> </w:t>
            </w:r>
            <w:proofErr w:type="spellStart"/>
            <w:r w:rsidRPr="00E221AA">
              <w:rPr>
                <w:b/>
              </w:rPr>
              <w:t>ngành</w:t>
            </w:r>
            <w:proofErr w:type="spellEnd"/>
          </w:p>
        </w:tc>
        <w:tc>
          <w:tcPr>
            <w:tcW w:w="1977" w:type="dxa"/>
            <w:shd w:val="clear" w:color="auto" w:fill="auto"/>
          </w:tcPr>
          <w:p w14:paraId="3F1F7069" w14:textId="77777777" w:rsidR="003B2E00" w:rsidRPr="00E221AA" w:rsidRDefault="003B2E00" w:rsidP="00A85075">
            <w:pPr>
              <w:spacing w:line="276" w:lineRule="auto"/>
              <w:jc w:val="center"/>
              <w:rPr>
                <w:b/>
              </w:rPr>
            </w:pPr>
            <w:proofErr w:type="spellStart"/>
            <w:r w:rsidRPr="00E221AA">
              <w:rPr>
                <w:b/>
              </w:rPr>
              <w:t>Mã</w:t>
            </w:r>
            <w:proofErr w:type="spellEnd"/>
            <w:r w:rsidRPr="00E221AA">
              <w:rPr>
                <w:b/>
              </w:rPr>
              <w:t xml:space="preserve"> </w:t>
            </w:r>
            <w:proofErr w:type="spellStart"/>
            <w:r w:rsidRPr="00E221AA">
              <w:rPr>
                <w:b/>
              </w:rPr>
              <w:t>ngành</w:t>
            </w:r>
            <w:proofErr w:type="spellEnd"/>
          </w:p>
        </w:tc>
        <w:tc>
          <w:tcPr>
            <w:tcW w:w="1501" w:type="dxa"/>
          </w:tcPr>
          <w:p w14:paraId="3428545F" w14:textId="77777777" w:rsidR="003B2E00" w:rsidRPr="00E221AA" w:rsidRDefault="003B2E00" w:rsidP="00A85075">
            <w:pPr>
              <w:spacing w:line="276" w:lineRule="auto"/>
              <w:jc w:val="center"/>
              <w:rPr>
                <w:b/>
              </w:rPr>
            </w:pPr>
            <w:r w:rsidRPr="00E221AA">
              <w:rPr>
                <w:b/>
              </w:rPr>
              <w:t xml:space="preserve">Ngành </w:t>
            </w:r>
            <w:proofErr w:type="spellStart"/>
            <w:r w:rsidRPr="00E221AA">
              <w:rPr>
                <w:b/>
              </w:rPr>
              <w:t>nghề</w:t>
            </w:r>
            <w:proofErr w:type="spellEnd"/>
            <w:r w:rsidRPr="00E221AA">
              <w:rPr>
                <w:b/>
              </w:rPr>
              <w:t xml:space="preserve"> </w:t>
            </w:r>
            <w:proofErr w:type="spellStart"/>
            <w:r w:rsidRPr="00E221AA">
              <w:rPr>
                <w:b/>
              </w:rPr>
              <w:t>kinh</w:t>
            </w:r>
            <w:proofErr w:type="spellEnd"/>
            <w:r w:rsidRPr="00E221AA">
              <w:rPr>
                <w:b/>
              </w:rPr>
              <w:t xml:space="preserve"> </w:t>
            </w:r>
            <w:proofErr w:type="spellStart"/>
            <w:r w:rsidRPr="00E221AA">
              <w:rPr>
                <w:b/>
              </w:rPr>
              <w:t>doanh</w:t>
            </w:r>
            <w:proofErr w:type="spellEnd"/>
            <w:r w:rsidRPr="00E221AA">
              <w:rPr>
                <w:b/>
              </w:rPr>
              <w:t xml:space="preserve"> </w:t>
            </w:r>
            <w:proofErr w:type="spellStart"/>
            <w:r w:rsidRPr="00E221AA">
              <w:rPr>
                <w:b/>
              </w:rPr>
              <w:t>chính</w:t>
            </w:r>
            <w:proofErr w:type="spellEnd"/>
          </w:p>
        </w:tc>
      </w:tr>
      <w:tr w:rsidR="003B2E00" w:rsidRPr="00E221AA" w14:paraId="13B8F461" w14:textId="77777777" w:rsidTr="00A85075">
        <w:tc>
          <w:tcPr>
            <w:tcW w:w="988" w:type="dxa"/>
            <w:shd w:val="clear" w:color="auto" w:fill="auto"/>
          </w:tcPr>
          <w:p w14:paraId="5CF1F6BD" w14:textId="77777777" w:rsidR="003B2E00" w:rsidRPr="00E221AA" w:rsidRDefault="003B2E00" w:rsidP="003B2E00">
            <w:pPr>
              <w:numPr>
                <w:ilvl w:val="0"/>
                <w:numId w:val="18"/>
              </w:numPr>
              <w:spacing w:line="276" w:lineRule="auto"/>
              <w:ind w:left="0" w:firstLine="0"/>
            </w:pPr>
          </w:p>
        </w:tc>
        <w:tc>
          <w:tcPr>
            <w:tcW w:w="5136" w:type="dxa"/>
            <w:shd w:val="clear" w:color="auto" w:fill="auto"/>
            <w:vAlign w:val="center"/>
          </w:tcPr>
          <w:p w14:paraId="34986051" w14:textId="0910A47D" w:rsidR="003B2E00" w:rsidRPr="00E221AA" w:rsidRDefault="003B2E00" w:rsidP="00A85075">
            <w:pPr>
              <w:jc w:val="both"/>
              <w:rPr>
                <w:lang w:eastAsia="en-GB"/>
              </w:rPr>
            </w:pPr>
          </w:p>
        </w:tc>
        <w:tc>
          <w:tcPr>
            <w:tcW w:w="1977" w:type="dxa"/>
            <w:shd w:val="clear" w:color="auto" w:fill="auto"/>
            <w:vAlign w:val="center"/>
          </w:tcPr>
          <w:p w14:paraId="54B3C117" w14:textId="20FF9C01" w:rsidR="003B2E00" w:rsidRPr="00E221AA" w:rsidRDefault="003B2E00" w:rsidP="00A85075">
            <w:pPr>
              <w:spacing w:line="276" w:lineRule="auto"/>
              <w:jc w:val="center"/>
              <w:rPr>
                <w:lang w:eastAsia="en-GB"/>
              </w:rPr>
            </w:pPr>
          </w:p>
        </w:tc>
        <w:tc>
          <w:tcPr>
            <w:tcW w:w="1501" w:type="dxa"/>
          </w:tcPr>
          <w:p w14:paraId="0F037C01" w14:textId="77777777" w:rsidR="003B2E00" w:rsidRPr="00E221AA" w:rsidRDefault="003B2E00" w:rsidP="00A85075">
            <w:pPr>
              <w:spacing w:line="276" w:lineRule="auto"/>
              <w:jc w:val="center"/>
            </w:pPr>
          </w:p>
        </w:tc>
      </w:tr>
      <w:tr w:rsidR="003B2E00" w:rsidRPr="00E221AA" w14:paraId="3B55B398" w14:textId="77777777" w:rsidTr="00A85075">
        <w:tc>
          <w:tcPr>
            <w:tcW w:w="988" w:type="dxa"/>
            <w:shd w:val="clear" w:color="auto" w:fill="auto"/>
          </w:tcPr>
          <w:p w14:paraId="05711A5D" w14:textId="77777777" w:rsidR="003B2E00" w:rsidRPr="00E221AA" w:rsidRDefault="003B2E00" w:rsidP="003B2E00">
            <w:pPr>
              <w:numPr>
                <w:ilvl w:val="0"/>
                <w:numId w:val="18"/>
              </w:numPr>
              <w:spacing w:line="276" w:lineRule="auto"/>
              <w:ind w:left="0" w:firstLine="0"/>
            </w:pPr>
          </w:p>
        </w:tc>
        <w:tc>
          <w:tcPr>
            <w:tcW w:w="5136" w:type="dxa"/>
            <w:shd w:val="clear" w:color="auto" w:fill="auto"/>
            <w:vAlign w:val="center"/>
          </w:tcPr>
          <w:p w14:paraId="13998127" w14:textId="1530F3BC" w:rsidR="003B2E00" w:rsidRPr="00E221AA" w:rsidRDefault="003B2E00" w:rsidP="00A85075">
            <w:pPr>
              <w:jc w:val="both"/>
              <w:rPr>
                <w:lang w:eastAsia="en-GB"/>
              </w:rPr>
            </w:pPr>
          </w:p>
        </w:tc>
        <w:tc>
          <w:tcPr>
            <w:tcW w:w="1977" w:type="dxa"/>
            <w:shd w:val="clear" w:color="auto" w:fill="auto"/>
            <w:vAlign w:val="center"/>
          </w:tcPr>
          <w:p w14:paraId="02FC78FB" w14:textId="63858AF6" w:rsidR="003B2E00" w:rsidRPr="00E221AA" w:rsidRDefault="003B2E00" w:rsidP="00A85075">
            <w:pPr>
              <w:spacing w:line="276" w:lineRule="auto"/>
              <w:jc w:val="center"/>
              <w:rPr>
                <w:lang w:eastAsia="en-GB"/>
              </w:rPr>
            </w:pPr>
          </w:p>
        </w:tc>
        <w:tc>
          <w:tcPr>
            <w:tcW w:w="1501" w:type="dxa"/>
          </w:tcPr>
          <w:p w14:paraId="2AB9F76C" w14:textId="5E8305E2" w:rsidR="003B2E00" w:rsidRPr="00E221AA" w:rsidRDefault="003B2E00" w:rsidP="00A85075">
            <w:pPr>
              <w:spacing w:line="276" w:lineRule="auto"/>
              <w:jc w:val="center"/>
            </w:pPr>
          </w:p>
        </w:tc>
      </w:tr>
      <w:tr w:rsidR="003B2E00" w:rsidRPr="00E221AA" w14:paraId="6CAC783A" w14:textId="77777777" w:rsidTr="00A85075">
        <w:tc>
          <w:tcPr>
            <w:tcW w:w="988" w:type="dxa"/>
            <w:shd w:val="clear" w:color="auto" w:fill="auto"/>
          </w:tcPr>
          <w:p w14:paraId="61D79207" w14:textId="77777777" w:rsidR="003B2E00" w:rsidRPr="00E221AA" w:rsidRDefault="003B2E00" w:rsidP="003B2E00">
            <w:pPr>
              <w:numPr>
                <w:ilvl w:val="0"/>
                <w:numId w:val="18"/>
              </w:numPr>
              <w:spacing w:line="276" w:lineRule="auto"/>
              <w:ind w:left="0" w:firstLine="0"/>
            </w:pPr>
          </w:p>
        </w:tc>
        <w:tc>
          <w:tcPr>
            <w:tcW w:w="5136" w:type="dxa"/>
            <w:shd w:val="clear" w:color="auto" w:fill="auto"/>
          </w:tcPr>
          <w:p w14:paraId="352EB866" w14:textId="77777777" w:rsidR="003B2E00" w:rsidRPr="00E221AA" w:rsidRDefault="003B2E00" w:rsidP="00A85075"/>
        </w:tc>
        <w:tc>
          <w:tcPr>
            <w:tcW w:w="1977" w:type="dxa"/>
            <w:shd w:val="clear" w:color="auto" w:fill="auto"/>
          </w:tcPr>
          <w:p w14:paraId="27FD003F" w14:textId="12032A26" w:rsidR="003B2E00" w:rsidRPr="00E221AA" w:rsidRDefault="003B2E00" w:rsidP="00A85075">
            <w:pPr>
              <w:spacing w:line="276" w:lineRule="auto"/>
              <w:jc w:val="center"/>
              <w:rPr>
                <w:lang w:eastAsia="en-GB"/>
              </w:rPr>
            </w:pPr>
          </w:p>
        </w:tc>
        <w:tc>
          <w:tcPr>
            <w:tcW w:w="1501" w:type="dxa"/>
          </w:tcPr>
          <w:p w14:paraId="2FFF354C" w14:textId="77777777" w:rsidR="003B2E00" w:rsidRPr="00E221AA" w:rsidRDefault="003B2E00" w:rsidP="00A85075">
            <w:pPr>
              <w:spacing w:line="276" w:lineRule="auto"/>
              <w:jc w:val="center"/>
            </w:pPr>
          </w:p>
        </w:tc>
      </w:tr>
      <w:tr w:rsidR="003B2E00" w:rsidRPr="00E221AA" w14:paraId="55381870" w14:textId="77777777" w:rsidTr="00A85075">
        <w:tc>
          <w:tcPr>
            <w:tcW w:w="988" w:type="dxa"/>
            <w:shd w:val="clear" w:color="auto" w:fill="auto"/>
          </w:tcPr>
          <w:p w14:paraId="2F8D3E2F" w14:textId="77777777" w:rsidR="003B2E00" w:rsidRPr="00E221AA" w:rsidRDefault="003B2E00" w:rsidP="003B2E00">
            <w:pPr>
              <w:numPr>
                <w:ilvl w:val="0"/>
                <w:numId w:val="18"/>
              </w:numPr>
              <w:spacing w:line="276" w:lineRule="auto"/>
              <w:ind w:left="0" w:firstLine="0"/>
            </w:pPr>
          </w:p>
        </w:tc>
        <w:tc>
          <w:tcPr>
            <w:tcW w:w="5136" w:type="dxa"/>
            <w:shd w:val="clear" w:color="auto" w:fill="auto"/>
            <w:vAlign w:val="center"/>
          </w:tcPr>
          <w:p w14:paraId="58976751" w14:textId="7C08C969" w:rsidR="003B2E00" w:rsidRPr="00E221AA" w:rsidRDefault="003B2E00" w:rsidP="00A85075">
            <w:pPr>
              <w:jc w:val="both"/>
              <w:rPr>
                <w:lang w:eastAsia="en-GB"/>
              </w:rPr>
            </w:pPr>
          </w:p>
        </w:tc>
        <w:tc>
          <w:tcPr>
            <w:tcW w:w="1977" w:type="dxa"/>
            <w:shd w:val="clear" w:color="auto" w:fill="auto"/>
            <w:vAlign w:val="center"/>
          </w:tcPr>
          <w:p w14:paraId="43636AE3" w14:textId="1E74A5C9" w:rsidR="003B2E00" w:rsidRPr="00E221AA" w:rsidRDefault="003B2E00" w:rsidP="00A85075">
            <w:pPr>
              <w:spacing w:line="276" w:lineRule="auto"/>
              <w:jc w:val="center"/>
              <w:rPr>
                <w:lang w:eastAsia="en-GB"/>
              </w:rPr>
            </w:pPr>
          </w:p>
        </w:tc>
        <w:tc>
          <w:tcPr>
            <w:tcW w:w="1501" w:type="dxa"/>
          </w:tcPr>
          <w:p w14:paraId="580865D9" w14:textId="77777777" w:rsidR="003B2E00" w:rsidRPr="00E221AA" w:rsidRDefault="003B2E00" w:rsidP="00A85075">
            <w:pPr>
              <w:spacing w:line="276" w:lineRule="auto"/>
              <w:jc w:val="center"/>
            </w:pPr>
          </w:p>
        </w:tc>
      </w:tr>
      <w:tr w:rsidR="003B2E00" w:rsidRPr="00E221AA" w14:paraId="57695B4B" w14:textId="77777777" w:rsidTr="00A85075">
        <w:tc>
          <w:tcPr>
            <w:tcW w:w="988" w:type="dxa"/>
            <w:shd w:val="clear" w:color="auto" w:fill="auto"/>
          </w:tcPr>
          <w:p w14:paraId="640E5C06" w14:textId="77777777" w:rsidR="003B2E00" w:rsidRPr="00E221AA" w:rsidRDefault="003B2E00" w:rsidP="003B2E00">
            <w:pPr>
              <w:numPr>
                <w:ilvl w:val="0"/>
                <w:numId w:val="18"/>
              </w:numPr>
              <w:spacing w:line="276" w:lineRule="auto"/>
              <w:ind w:left="0" w:firstLine="0"/>
            </w:pPr>
          </w:p>
        </w:tc>
        <w:tc>
          <w:tcPr>
            <w:tcW w:w="5136" w:type="dxa"/>
            <w:shd w:val="clear" w:color="auto" w:fill="auto"/>
            <w:vAlign w:val="center"/>
          </w:tcPr>
          <w:p w14:paraId="15ED3C22" w14:textId="0F867C07" w:rsidR="003B2E00" w:rsidRPr="00E221AA" w:rsidRDefault="003B2E00" w:rsidP="00A85075">
            <w:pPr>
              <w:jc w:val="both"/>
              <w:rPr>
                <w:lang w:eastAsia="en-GB"/>
              </w:rPr>
            </w:pPr>
          </w:p>
        </w:tc>
        <w:tc>
          <w:tcPr>
            <w:tcW w:w="1977" w:type="dxa"/>
            <w:shd w:val="clear" w:color="auto" w:fill="auto"/>
            <w:vAlign w:val="center"/>
          </w:tcPr>
          <w:p w14:paraId="492891AF" w14:textId="7823C697" w:rsidR="003B2E00" w:rsidRPr="00E221AA" w:rsidRDefault="003B2E00" w:rsidP="00A85075">
            <w:pPr>
              <w:spacing w:line="276" w:lineRule="auto"/>
              <w:jc w:val="center"/>
              <w:rPr>
                <w:lang w:eastAsia="en-GB"/>
              </w:rPr>
            </w:pPr>
          </w:p>
        </w:tc>
        <w:tc>
          <w:tcPr>
            <w:tcW w:w="1501" w:type="dxa"/>
          </w:tcPr>
          <w:p w14:paraId="3469BC4B" w14:textId="77777777" w:rsidR="003B2E00" w:rsidRPr="00E221AA" w:rsidRDefault="003B2E00" w:rsidP="00A85075">
            <w:pPr>
              <w:spacing w:line="276" w:lineRule="auto"/>
              <w:jc w:val="center"/>
            </w:pPr>
          </w:p>
        </w:tc>
      </w:tr>
      <w:tr w:rsidR="003B2E00" w:rsidRPr="00E221AA" w14:paraId="2213C7E3" w14:textId="77777777" w:rsidTr="00A85075">
        <w:tc>
          <w:tcPr>
            <w:tcW w:w="988" w:type="dxa"/>
            <w:shd w:val="clear" w:color="auto" w:fill="auto"/>
          </w:tcPr>
          <w:p w14:paraId="7FE0221C" w14:textId="77777777" w:rsidR="003B2E00" w:rsidRPr="00E221AA" w:rsidRDefault="003B2E00" w:rsidP="003B2E00">
            <w:pPr>
              <w:numPr>
                <w:ilvl w:val="0"/>
                <w:numId w:val="18"/>
              </w:numPr>
              <w:ind w:left="0" w:firstLine="0"/>
            </w:pPr>
          </w:p>
        </w:tc>
        <w:tc>
          <w:tcPr>
            <w:tcW w:w="5136" w:type="dxa"/>
            <w:shd w:val="clear" w:color="auto" w:fill="auto"/>
          </w:tcPr>
          <w:p w14:paraId="246BAF94" w14:textId="7B6FC24A" w:rsidR="003B2E00" w:rsidRPr="00E221AA" w:rsidRDefault="003B2E00" w:rsidP="00A85075">
            <w:pPr>
              <w:jc w:val="both"/>
              <w:rPr>
                <w:lang w:eastAsia="en-GB"/>
              </w:rPr>
            </w:pPr>
          </w:p>
        </w:tc>
        <w:tc>
          <w:tcPr>
            <w:tcW w:w="1977" w:type="dxa"/>
            <w:shd w:val="clear" w:color="auto" w:fill="auto"/>
          </w:tcPr>
          <w:p w14:paraId="14ED2240" w14:textId="3550E50C" w:rsidR="003B2E00" w:rsidRPr="00E221AA" w:rsidRDefault="003B2E00" w:rsidP="00A85075">
            <w:pPr>
              <w:jc w:val="center"/>
              <w:rPr>
                <w:lang w:eastAsia="en-GB"/>
              </w:rPr>
            </w:pPr>
          </w:p>
        </w:tc>
        <w:tc>
          <w:tcPr>
            <w:tcW w:w="1501" w:type="dxa"/>
          </w:tcPr>
          <w:p w14:paraId="6847B5BB" w14:textId="77777777" w:rsidR="003B2E00" w:rsidRPr="00E221AA" w:rsidRDefault="003B2E00" w:rsidP="00A85075">
            <w:pPr>
              <w:jc w:val="center"/>
            </w:pPr>
          </w:p>
        </w:tc>
      </w:tr>
      <w:tr w:rsidR="003B2E00" w:rsidRPr="00E221AA" w14:paraId="1CEA46B2" w14:textId="77777777" w:rsidTr="00A85075">
        <w:tc>
          <w:tcPr>
            <w:tcW w:w="988" w:type="dxa"/>
            <w:shd w:val="clear" w:color="auto" w:fill="auto"/>
          </w:tcPr>
          <w:p w14:paraId="6BE81A17" w14:textId="77777777" w:rsidR="003B2E00" w:rsidRPr="00E221AA" w:rsidRDefault="003B2E00" w:rsidP="003B2E00">
            <w:pPr>
              <w:numPr>
                <w:ilvl w:val="0"/>
                <w:numId w:val="18"/>
              </w:numPr>
              <w:ind w:left="0" w:firstLine="0"/>
            </w:pPr>
          </w:p>
        </w:tc>
        <w:tc>
          <w:tcPr>
            <w:tcW w:w="5136" w:type="dxa"/>
            <w:shd w:val="clear" w:color="auto" w:fill="auto"/>
            <w:vAlign w:val="center"/>
          </w:tcPr>
          <w:p w14:paraId="3CD8BC69" w14:textId="31D4C37F" w:rsidR="003B2E00" w:rsidRPr="00E221AA" w:rsidRDefault="003B2E00" w:rsidP="00A85075">
            <w:pPr>
              <w:jc w:val="both"/>
              <w:rPr>
                <w:lang w:eastAsia="en-GB"/>
              </w:rPr>
            </w:pPr>
          </w:p>
        </w:tc>
        <w:tc>
          <w:tcPr>
            <w:tcW w:w="1977" w:type="dxa"/>
            <w:shd w:val="clear" w:color="auto" w:fill="auto"/>
            <w:vAlign w:val="center"/>
          </w:tcPr>
          <w:p w14:paraId="319F582D" w14:textId="097D9549" w:rsidR="003B2E00" w:rsidRPr="00E221AA" w:rsidRDefault="003B2E00" w:rsidP="00A85075">
            <w:pPr>
              <w:jc w:val="center"/>
              <w:rPr>
                <w:lang w:eastAsia="en-GB"/>
              </w:rPr>
            </w:pPr>
          </w:p>
        </w:tc>
        <w:tc>
          <w:tcPr>
            <w:tcW w:w="1501" w:type="dxa"/>
          </w:tcPr>
          <w:p w14:paraId="49069761" w14:textId="77777777" w:rsidR="003B2E00" w:rsidRPr="00E221AA" w:rsidRDefault="003B2E00" w:rsidP="00A85075">
            <w:pPr>
              <w:jc w:val="center"/>
            </w:pPr>
          </w:p>
        </w:tc>
      </w:tr>
      <w:tr w:rsidR="003B2E00" w:rsidRPr="00E221AA" w14:paraId="73562BE8" w14:textId="77777777" w:rsidTr="00A85075">
        <w:tc>
          <w:tcPr>
            <w:tcW w:w="988" w:type="dxa"/>
            <w:shd w:val="clear" w:color="auto" w:fill="auto"/>
          </w:tcPr>
          <w:p w14:paraId="62A6E810" w14:textId="77777777" w:rsidR="003B2E00" w:rsidRPr="00E221AA" w:rsidRDefault="003B2E00" w:rsidP="003B2E00">
            <w:pPr>
              <w:numPr>
                <w:ilvl w:val="0"/>
                <w:numId w:val="18"/>
              </w:numPr>
              <w:ind w:left="0" w:firstLine="0"/>
            </w:pPr>
          </w:p>
        </w:tc>
        <w:tc>
          <w:tcPr>
            <w:tcW w:w="5136" w:type="dxa"/>
            <w:shd w:val="clear" w:color="auto" w:fill="auto"/>
            <w:vAlign w:val="center"/>
          </w:tcPr>
          <w:p w14:paraId="3821A001" w14:textId="63143646" w:rsidR="003B2E00" w:rsidRPr="00E221AA" w:rsidRDefault="003B2E00" w:rsidP="00A85075">
            <w:pPr>
              <w:autoSpaceDE w:val="0"/>
              <w:autoSpaceDN w:val="0"/>
              <w:adjustRightInd w:val="0"/>
              <w:rPr>
                <w:lang w:val="en"/>
              </w:rPr>
            </w:pPr>
          </w:p>
        </w:tc>
        <w:tc>
          <w:tcPr>
            <w:tcW w:w="1977" w:type="dxa"/>
            <w:shd w:val="clear" w:color="auto" w:fill="auto"/>
            <w:vAlign w:val="center"/>
          </w:tcPr>
          <w:p w14:paraId="7D04194E" w14:textId="4A5CBEE5" w:rsidR="003B2E00" w:rsidRPr="00E221AA" w:rsidRDefault="003B2E00" w:rsidP="00A85075">
            <w:pPr>
              <w:autoSpaceDE w:val="0"/>
              <w:autoSpaceDN w:val="0"/>
              <w:adjustRightInd w:val="0"/>
              <w:jc w:val="center"/>
            </w:pPr>
          </w:p>
        </w:tc>
        <w:tc>
          <w:tcPr>
            <w:tcW w:w="1501" w:type="dxa"/>
          </w:tcPr>
          <w:p w14:paraId="214BC876" w14:textId="77777777" w:rsidR="003B2E00" w:rsidRPr="00E221AA" w:rsidRDefault="003B2E00" w:rsidP="00A85075">
            <w:pPr>
              <w:jc w:val="center"/>
            </w:pPr>
          </w:p>
        </w:tc>
      </w:tr>
      <w:tr w:rsidR="003B2E00" w:rsidRPr="00E221AA" w14:paraId="6CF9DEF6" w14:textId="77777777" w:rsidTr="00A85075">
        <w:tc>
          <w:tcPr>
            <w:tcW w:w="988" w:type="dxa"/>
            <w:shd w:val="clear" w:color="auto" w:fill="auto"/>
          </w:tcPr>
          <w:p w14:paraId="4BDF69B4" w14:textId="77777777" w:rsidR="003B2E00" w:rsidRPr="00E221AA" w:rsidRDefault="003B2E00" w:rsidP="003B2E00">
            <w:pPr>
              <w:numPr>
                <w:ilvl w:val="0"/>
                <w:numId w:val="18"/>
              </w:numPr>
              <w:ind w:left="0" w:firstLine="0"/>
            </w:pPr>
          </w:p>
        </w:tc>
        <w:tc>
          <w:tcPr>
            <w:tcW w:w="5136" w:type="dxa"/>
            <w:shd w:val="clear" w:color="auto" w:fill="auto"/>
          </w:tcPr>
          <w:p w14:paraId="54E6F322" w14:textId="6D1AE880" w:rsidR="003B2E00" w:rsidRPr="00E221AA" w:rsidRDefault="003B2E00" w:rsidP="00A85075">
            <w:pPr>
              <w:tabs>
                <w:tab w:val="right" w:leader="dot" w:pos="10260"/>
              </w:tabs>
              <w:jc w:val="both"/>
              <w:rPr>
                <w:bCs/>
              </w:rPr>
            </w:pPr>
          </w:p>
        </w:tc>
        <w:tc>
          <w:tcPr>
            <w:tcW w:w="1977" w:type="dxa"/>
            <w:shd w:val="clear" w:color="auto" w:fill="auto"/>
          </w:tcPr>
          <w:p w14:paraId="3B0A49E6" w14:textId="19730887" w:rsidR="003B2E00" w:rsidRPr="00E221AA" w:rsidRDefault="003B2E00" w:rsidP="00A85075">
            <w:pPr>
              <w:tabs>
                <w:tab w:val="right" w:leader="dot" w:pos="10260"/>
              </w:tabs>
              <w:jc w:val="center"/>
              <w:rPr>
                <w:bCs/>
              </w:rPr>
            </w:pPr>
          </w:p>
        </w:tc>
        <w:tc>
          <w:tcPr>
            <w:tcW w:w="1501" w:type="dxa"/>
          </w:tcPr>
          <w:p w14:paraId="14C1E1A3" w14:textId="77777777" w:rsidR="003B2E00" w:rsidRPr="00E221AA" w:rsidRDefault="003B2E00" w:rsidP="00A85075">
            <w:pPr>
              <w:jc w:val="center"/>
            </w:pPr>
          </w:p>
        </w:tc>
      </w:tr>
      <w:tr w:rsidR="003B2E00" w:rsidRPr="00E221AA" w14:paraId="5BC9BA86" w14:textId="77777777" w:rsidTr="00A85075">
        <w:tc>
          <w:tcPr>
            <w:tcW w:w="988" w:type="dxa"/>
            <w:shd w:val="clear" w:color="auto" w:fill="auto"/>
          </w:tcPr>
          <w:p w14:paraId="48EB7EC6" w14:textId="77777777" w:rsidR="003B2E00" w:rsidRPr="00E221AA" w:rsidRDefault="003B2E00" w:rsidP="003B2E00">
            <w:pPr>
              <w:numPr>
                <w:ilvl w:val="0"/>
                <w:numId w:val="18"/>
              </w:numPr>
              <w:ind w:left="0" w:firstLine="0"/>
            </w:pPr>
          </w:p>
        </w:tc>
        <w:tc>
          <w:tcPr>
            <w:tcW w:w="5136" w:type="dxa"/>
            <w:shd w:val="clear" w:color="auto" w:fill="auto"/>
            <w:vAlign w:val="center"/>
          </w:tcPr>
          <w:p w14:paraId="26193A5E" w14:textId="58857235" w:rsidR="003B2E00" w:rsidRPr="00E221AA" w:rsidRDefault="003B2E00" w:rsidP="00A85075">
            <w:pPr>
              <w:jc w:val="both"/>
              <w:rPr>
                <w:lang w:eastAsia="en-GB"/>
              </w:rPr>
            </w:pPr>
          </w:p>
        </w:tc>
        <w:tc>
          <w:tcPr>
            <w:tcW w:w="1977" w:type="dxa"/>
            <w:shd w:val="clear" w:color="auto" w:fill="auto"/>
            <w:vAlign w:val="center"/>
          </w:tcPr>
          <w:p w14:paraId="30E0EF7B" w14:textId="3C565EF3" w:rsidR="003B2E00" w:rsidRPr="00E221AA" w:rsidRDefault="003B2E00" w:rsidP="00A85075">
            <w:pPr>
              <w:jc w:val="center"/>
              <w:rPr>
                <w:lang w:eastAsia="en-GB"/>
              </w:rPr>
            </w:pPr>
          </w:p>
        </w:tc>
        <w:tc>
          <w:tcPr>
            <w:tcW w:w="1501" w:type="dxa"/>
          </w:tcPr>
          <w:p w14:paraId="40501887" w14:textId="77777777" w:rsidR="003B2E00" w:rsidRPr="00E221AA" w:rsidRDefault="003B2E00" w:rsidP="00A85075">
            <w:pPr>
              <w:jc w:val="center"/>
            </w:pPr>
          </w:p>
        </w:tc>
      </w:tr>
    </w:tbl>
    <w:p w14:paraId="162AAA03" w14:textId="118F7477" w:rsidR="003C280C" w:rsidRPr="00713491" w:rsidRDefault="003C280C" w:rsidP="005E3C7E">
      <w:pPr>
        <w:tabs>
          <w:tab w:val="left" w:pos="7710"/>
        </w:tabs>
        <w:spacing w:line="250" w:lineRule="auto"/>
        <w:jc w:val="both"/>
        <w:rPr>
          <w:bCs/>
          <w:lang w:val="vi-VN"/>
        </w:rPr>
      </w:pPr>
    </w:p>
    <w:p w14:paraId="52F134B9" w14:textId="6EF5FCA6" w:rsidR="008A311E" w:rsidRPr="00713491" w:rsidRDefault="008A311E" w:rsidP="005E3C7E">
      <w:pPr>
        <w:tabs>
          <w:tab w:val="left" w:pos="7710"/>
        </w:tabs>
        <w:spacing w:line="250" w:lineRule="auto"/>
        <w:jc w:val="both"/>
        <w:rPr>
          <w:b/>
          <w:bCs/>
          <w:lang w:val="vi-VN"/>
        </w:rPr>
      </w:pPr>
      <w:r w:rsidRPr="00713491">
        <w:rPr>
          <w:b/>
          <w:bCs/>
          <w:lang w:val="vi-VN"/>
        </w:rPr>
        <w:t xml:space="preserve">Điều 3: </w:t>
      </w:r>
      <w:r w:rsidRPr="00713491">
        <w:rPr>
          <w:b/>
          <w:bCs/>
          <w:i/>
          <w:iCs/>
          <w:lang w:val="vi-VN"/>
        </w:rPr>
        <w:t>Vốn điều lệ</w:t>
      </w:r>
      <w:r w:rsidR="003C1DAC" w:rsidRPr="00713491">
        <w:rPr>
          <w:b/>
          <w:bCs/>
          <w:i/>
          <w:iCs/>
          <w:lang w:val="vi-VN"/>
        </w:rPr>
        <w:t xml:space="preserve"> </w:t>
      </w:r>
      <w:r w:rsidRPr="00713491">
        <w:rPr>
          <w:b/>
          <w:bCs/>
          <w:i/>
          <w:iCs/>
          <w:lang w:val="vi-VN"/>
        </w:rPr>
        <w:tab/>
      </w:r>
    </w:p>
    <w:p w14:paraId="0A806E82" w14:textId="3201B6ED" w:rsidR="008A311E" w:rsidRPr="00713491" w:rsidRDefault="008A311E" w:rsidP="005E3C7E">
      <w:pPr>
        <w:tabs>
          <w:tab w:val="left" w:leader="dot" w:pos="7938"/>
          <w:tab w:val="left" w:leader="dot" w:pos="8505"/>
          <w:tab w:val="left" w:leader="dot" w:pos="9072"/>
          <w:tab w:val="left" w:pos="9639"/>
        </w:tabs>
        <w:spacing w:line="250" w:lineRule="auto"/>
        <w:jc w:val="both"/>
        <w:rPr>
          <w:bCs/>
          <w:i/>
          <w:lang w:val="vi-VN"/>
        </w:rPr>
      </w:pPr>
      <w:r w:rsidRPr="00713491">
        <w:rPr>
          <w:lang w:val="vi-VN"/>
        </w:rPr>
        <w:t>Vốn điều lệ</w:t>
      </w:r>
      <w:r w:rsidRPr="00713491">
        <w:rPr>
          <w:bCs/>
          <w:lang w:val="vi-VN"/>
        </w:rPr>
        <w:t xml:space="preserve">: </w:t>
      </w:r>
    </w:p>
    <w:p w14:paraId="7C1C27C5" w14:textId="06D35EDE" w:rsidR="008A311E" w:rsidRPr="00713491" w:rsidRDefault="008A311E" w:rsidP="005E3C7E">
      <w:pPr>
        <w:tabs>
          <w:tab w:val="left" w:pos="4289"/>
        </w:tabs>
        <w:spacing w:line="250" w:lineRule="auto"/>
        <w:jc w:val="both"/>
        <w:rPr>
          <w:lang w:val="vi-VN"/>
        </w:rPr>
      </w:pPr>
      <w:r w:rsidRPr="00713491">
        <w:rPr>
          <w:lang w:val="vi-VN"/>
        </w:rPr>
        <w:lastRenderedPageBreak/>
        <w:t xml:space="preserve">Tổng số cổ phần: </w:t>
      </w:r>
      <w:r w:rsidRPr="00713491">
        <w:rPr>
          <w:lang w:val="vi-VN"/>
        </w:rPr>
        <w:tab/>
      </w:r>
    </w:p>
    <w:p w14:paraId="1E9937CC" w14:textId="3CA73043" w:rsidR="008A311E" w:rsidRPr="00713491" w:rsidRDefault="008A311E" w:rsidP="005E3C7E">
      <w:pPr>
        <w:tabs>
          <w:tab w:val="left" w:pos="9639"/>
        </w:tabs>
        <w:spacing w:line="250" w:lineRule="auto"/>
        <w:jc w:val="both"/>
        <w:rPr>
          <w:lang w:val="vi-VN"/>
        </w:rPr>
      </w:pPr>
      <w:proofErr w:type="spellStart"/>
      <w:r w:rsidRPr="00713491">
        <w:rPr>
          <w:lang w:val="vi-VN"/>
        </w:rPr>
        <w:t>Mệnh</w:t>
      </w:r>
      <w:proofErr w:type="spellEnd"/>
      <w:r w:rsidRPr="00713491">
        <w:rPr>
          <w:lang w:val="vi-VN"/>
        </w:rPr>
        <w:t xml:space="preserve"> </w:t>
      </w:r>
      <w:proofErr w:type="spellStart"/>
      <w:r w:rsidRPr="00713491">
        <w:rPr>
          <w:lang w:val="vi-VN"/>
        </w:rPr>
        <w:t>giá</w:t>
      </w:r>
      <w:proofErr w:type="spellEnd"/>
      <w:r w:rsidRPr="00713491">
        <w:rPr>
          <w:lang w:val="vi-VN"/>
        </w:rPr>
        <w:t xml:space="preserve"> </w:t>
      </w:r>
      <w:proofErr w:type="spellStart"/>
      <w:r w:rsidRPr="00713491">
        <w:rPr>
          <w:lang w:val="vi-VN"/>
        </w:rPr>
        <w:t>cổ</w:t>
      </w:r>
      <w:proofErr w:type="spellEnd"/>
      <w:r w:rsidRPr="00713491">
        <w:rPr>
          <w:lang w:val="vi-VN"/>
        </w:rPr>
        <w:t xml:space="preserve"> </w:t>
      </w:r>
      <w:proofErr w:type="spellStart"/>
      <w:r w:rsidRPr="00713491">
        <w:rPr>
          <w:lang w:val="vi-VN"/>
        </w:rPr>
        <w:t>phần</w:t>
      </w:r>
      <w:proofErr w:type="spellEnd"/>
      <w:r w:rsidRPr="00713491">
        <w:rPr>
          <w:lang w:val="vi-VN"/>
        </w:rPr>
        <w:t xml:space="preserve">: </w:t>
      </w:r>
      <w:r w:rsidR="00C422B0">
        <w:t>………</w:t>
      </w:r>
      <w:proofErr w:type="spellStart"/>
      <w:r w:rsidRPr="00713491">
        <w:rPr>
          <w:lang w:val="vi-VN"/>
        </w:rPr>
        <w:t>đồng</w:t>
      </w:r>
      <w:proofErr w:type="spellEnd"/>
      <w:r w:rsidRPr="00713491">
        <w:rPr>
          <w:lang w:val="vi-VN"/>
        </w:rPr>
        <w:t>/</w:t>
      </w:r>
      <w:proofErr w:type="spellStart"/>
      <w:r w:rsidRPr="00713491">
        <w:rPr>
          <w:lang w:val="vi-VN"/>
        </w:rPr>
        <w:t>một</w:t>
      </w:r>
      <w:proofErr w:type="spellEnd"/>
      <w:r w:rsidRPr="00713491">
        <w:rPr>
          <w:lang w:val="vi-VN"/>
        </w:rPr>
        <w:t xml:space="preserve"> </w:t>
      </w:r>
      <w:proofErr w:type="spellStart"/>
      <w:r w:rsidRPr="00713491">
        <w:rPr>
          <w:lang w:val="vi-VN"/>
        </w:rPr>
        <w:t>cổ</w:t>
      </w:r>
      <w:proofErr w:type="spellEnd"/>
      <w:r w:rsidRPr="00713491">
        <w:rPr>
          <w:lang w:val="vi-VN"/>
        </w:rPr>
        <w:t xml:space="preserve"> </w:t>
      </w:r>
      <w:proofErr w:type="spellStart"/>
      <w:r w:rsidRPr="00713491">
        <w:rPr>
          <w:lang w:val="vi-VN"/>
        </w:rPr>
        <w:t>phần</w:t>
      </w:r>
      <w:proofErr w:type="spellEnd"/>
      <w:r w:rsidRPr="00713491">
        <w:rPr>
          <w:lang w:val="vi-VN"/>
        </w:rPr>
        <w:t xml:space="preserve"> (</w:t>
      </w:r>
      <w:r w:rsidR="00C422B0">
        <w:t>……..</w:t>
      </w:r>
      <w:r w:rsidRPr="00713491">
        <w:rPr>
          <w:lang w:val="vi-VN"/>
        </w:rPr>
        <w:t xml:space="preserve">/ </w:t>
      </w:r>
      <w:proofErr w:type="spellStart"/>
      <w:r w:rsidRPr="00713491">
        <w:rPr>
          <w:lang w:val="vi-VN"/>
        </w:rPr>
        <w:t>một</w:t>
      </w:r>
      <w:proofErr w:type="spellEnd"/>
      <w:r w:rsidRPr="00713491">
        <w:rPr>
          <w:lang w:val="vi-VN"/>
        </w:rPr>
        <w:t xml:space="preserve"> </w:t>
      </w:r>
      <w:proofErr w:type="spellStart"/>
      <w:r w:rsidRPr="00713491">
        <w:rPr>
          <w:lang w:val="vi-VN"/>
        </w:rPr>
        <w:t>cổ</w:t>
      </w:r>
      <w:proofErr w:type="spellEnd"/>
      <w:r w:rsidRPr="00713491">
        <w:rPr>
          <w:lang w:val="vi-VN"/>
        </w:rPr>
        <w:t xml:space="preserve"> </w:t>
      </w:r>
      <w:proofErr w:type="spellStart"/>
      <w:r w:rsidRPr="00713491">
        <w:rPr>
          <w:lang w:val="vi-VN"/>
        </w:rPr>
        <w:t>phần</w:t>
      </w:r>
      <w:proofErr w:type="spellEnd"/>
      <w:r w:rsidRPr="00713491">
        <w:rPr>
          <w:lang w:val="vi-VN"/>
        </w:rPr>
        <w:t>).</w:t>
      </w:r>
    </w:p>
    <w:p w14:paraId="31A7ACC9" w14:textId="77777777" w:rsidR="005E3C7E" w:rsidRPr="00713491" w:rsidRDefault="005E3C7E" w:rsidP="005E3C7E">
      <w:pPr>
        <w:tabs>
          <w:tab w:val="left" w:pos="9639"/>
        </w:tabs>
        <w:spacing w:line="250" w:lineRule="auto"/>
        <w:jc w:val="both"/>
        <w:rPr>
          <w:lang w:val="vi-VN"/>
        </w:rPr>
      </w:pPr>
    </w:p>
    <w:tbl>
      <w:tblPr>
        <w:tblW w:w="5000" w:type="pct"/>
        <w:tblCellMar>
          <w:left w:w="0" w:type="dxa"/>
          <w:right w:w="0" w:type="dxa"/>
        </w:tblCellMar>
        <w:tblLook w:val="0000" w:firstRow="0" w:lastRow="0" w:firstColumn="0" w:lastColumn="0" w:noHBand="0" w:noVBand="0"/>
      </w:tblPr>
      <w:tblGrid>
        <w:gridCol w:w="780"/>
        <w:gridCol w:w="3329"/>
        <w:gridCol w:w="1398"/>
        <w:gridCol w:w="2255"/>
        <w:gridCol w:w="1948"/>
      </w:tblGrid>
      <w:tr w:rsidR="003C69DD" w:rsidRPr="00713491" w14:paraId="2450D87A" w14:textId="77777777" w:rsidTr="00F64883">
        <w:tc>
          <w:tcPr>
            <w:tcW w:w="402" w:type="pct"/>
            <w:tcBorders>
              <w:top w:val="single" w:sz="4" w:space="0" w:color="auto"/>
              <w:left w:val="single" w:sz="4" w:space="0" w:color="auto"/>
              <w:bottom w:val="nil"/>
              <w:right w:val="nil"/>
            </w:tcBorders>
            <w:shd w:val="clear" w:color="auto" w:fill="FFFFFF"/>
          </w:tcPr>
          <w:p w14:paraId="008B8BBE" w14:textId="77777777" w:rsidR="008A311E" w:rsidRPr="00713491" w:rsidRDefault="008A311E" w:rsidP="005E3C7E">
            <w:pPr>
              <w:tabs>
                <w:tab w:val="left" w:leader="dot" w:pos="4320"/>
                <w:tab w:val="right" w:leader="dot" w:pos="8280"/>
              </w:tabs>
              <w:spacing w:line="250" w:lineRule="auto"/>
              <w:jc w:val="center"/>
              <w:rPr>
                <w:b/>
                <w:lang w:val="vi-VN"/>
              </w:rPr>
            </w:pPr>
            <w:r w:rsidRPr="00713491">
              <w:rPr>
                <w:b/>
                <w:lang w:val="vi-VN"/>
              </w:rPr>
              <w:t>STT</w:t>
            </w:r>
          </w:p>
        </w:tc>
        <w:tc>
          <w:tcPr>
            <w:tcW w:w="1714" w:type="pct"/>
            <w:tcBorders>
              <w:top w:val="single" w:sz="4" w:space="0" w:color="auto"/>
              <w:left w:val="single" w:sz="4" w:space="0" w:color="auto"/>
              <w:bottom w:val="nil"/>
              <w:right w:val="nil"/>
            </w:tcBorders>
            <w:shd w:val="clear" w:color="auto" w:fill="FFFFFF"/>
          </w:tcPr>
          <w:p w14:paraId="047CB6D1" w14:textId="77777777" w:rsidR="008A311E" w:rsidRPr="00713491" w:rsidRDefault="008A311E" w:rsidP="005E3C7E">
            <w:pPr>
              <w:tabs>
                <w:tab w:val="left" w:leader="dot" w:pos="4320"/>
                <w:tab w:val="right" w:leader="dot" w:pos="8280"/>
              </w:tabs>
              <w:spacing w:line="250" w:lineRule="auto"/>
              <w:jc w:val="center"/>
              <w:rPr>
                <w:b/>
                <w:lang w:val="vi-VN"/>
              </w:rPr>
            </w:pPr>
            <w:r w:rsidRPr="00713491">
              <w:rPr>
                <w:b/>
                <w:lang w:val="vi-VN"/>
              </w:rPr>
              <w:t>Loại cổ phần</w:t>
            </w:r>
          </w:p>
        </w:tc>
        <w:tc>
          <w:tcPr>
            <w:tcW w:w="720" w:type="pct"/>
            <w:tcBorders>
              <w:top w:val="single" w:sz="4" w:space="0" w:color="auto"/>
              <w:left w:val="single" w:sz="4" w:space="0" w:color="auto"/>
              <w:bottom w:val="nil"/>
              <w:right w:val="nil"/>
            </w:tcBorders>
            <w:shd w:val="clear" w:color="auto" w:fill="FFFFFF"/>
          </w:tcPr>
          <w:p w14:paraId="3F7E2BA5" w14:textId="77777777" w:rsidR="008A311E" w:rsidRPr="00713491" w:rsidRDefault="008A311E" w:rsidP="005E3C7E">
            <w:pPr>
              <w:tabs>
                <w:tab w:val="left" w:leader="dot" w:pos="4320"/>
                <w:tab w:val="right" w:leader="dot" w:pos="8280"/>
              </w:tabs>
              <w:spacing w:line="250" w:lineRule="auto"/>
              <w:jc w:val="center"/>
              <w:rPr>
                <w:b/>
              </w:rPr>
            </w:pPr>
            <w:proofErr w:type="spellStart"/>
            <w:r w:rsidRPr="00713491">
              <w:rPr>
                <w:b/>
                <w:lang w:val="vi-VN"/>
              </w:rPr>
              <w:t>Số</w:t>
            </w:r>
            <w:proofErr w:type="spellEnd"/>
            <w:r w:rsidRPr="00713491">
              <w:rPr>
                <w:b/>
                <w:lang w:val="vi-VN"/>
              </w:rPr>
              <w:t xml:space="preserve"> </w:t>
            </w:r>
            <w:proofErr w:type="spellStart"/>
            <w:r w:rsidRPr="00713491">
              <w:rPr>
                <w:b/>
              </w:rPr>
              <w:t>lượng</w:t>
            </w:r>
            <w:proofErr w:type="spellEnd"/>
          </w:p>
        </w:tc>
        <w:tc>
          <w:tcPr>
            <w:tcW w:w="1161" w:type="pct"/>
            <w:tcBorders>
              <w:top w:val="single" w:sz="4" w:space="0" w:color="auto"/>
              <w:left w:val="single" w:sz="4" w:space="0" w:color="auto"/>
              <w:bottom w:val="nil"/>
              <w:right w:val="nil"/>
            </w:tcBorders>
            <w:shd w:val="clear" w:color="auto" w:fill="FFFFFF"/>
          </w:tcPr>
          <w:p w14:paraId="665D355C" w14:textId="77777777" w:rsidR="008A311E" w:rsidRPr="00713491" w:rsidRDefault="008A311E" w:rsidP="005E3C7E">
            <w:pPr>
              <w:tabs>
                <w:tab w:val="left" w:leader="dot" w:pos="4320"/>
                <w:tab w:val="right" w:leader="dot" w:pos="8280"/>
              </w:tabs>
              <w:spacing w:line="250" w:lineRule="auto"/>
              <w:jc w:val="center"/>
              <w:rPr>
                <w:b/>
              </w:rPr>
            </w:pPr>
            <w:proofErr w:type="spellStart"/>
            <w:r w:rsidRPr="00713491">
              <w:rPr>
                <w:b/>
              </w:rPr>
              <w:t>Giá</w:t>
            </w:r>
            <w:proofErr w:type="spellEnd"/>
            <w:r w:rsidRPr="00713491">
              <w:rPr>
                <w:b/>
              </w:rPr>
              <w:t xml:space="preserve"> </w:t>
            </w:r>
            <w:proofErr w:type="spellStart"/>
            <w:r w:rsidRPr="00713491">
              <w:rPr>
                <w:b/>
              </w:rPr>
              <w:t>trị</w:t>
            </w:r>
            <w:proofErr w:type="spellEnd"/>
            <w:r w:rsidRPr="00713491">
              <w:rPr>
                <w:b/>
              </w:rPr>
              <w:t xml:space="preserve"> (</w:t>
            </w:r>
            <w:proofErr w:type="spellStart"/>
            <w:r w:rsidRPr="00713491">
              <w:rPr>
                <w:b/>
              </w:rPr>
              <w:t>bằng</w:t>
            </w:r>
            <w:proofErr w:type="spellEnd"/>
            <w:r w:rsidRPr="00713491">
              <w:rPr>
                <w:b/>
              </w:rPr>
              <w:t xml:space="preserve"> </w:t>
            </w:r>
            <w:proofErr w:type="spellStart"/>
            <w:r w:rsidRPr="00713491">
              <w:rPr>
                <w:b/>
              </w:rPr>
              <w:t>số</w:t>
            </w:r>
            <w:proofErr w:type="spellEnd"/>
            <w:r w:rsidRPr="00713491">
              <w:rPr>
                <w:b/>
              </w:rPr>
              <w:t>, VNĐ)</w:t>
            </w:r>
          </w:p>
        </w:tc>
        <w:tc>
          <w:tcPr>
            <w:tcW w:w="1003" w:type="pct"/>
            <w:tcBorders>
              <w:top w:val="single" w:sz="4" w:space="0" w:color="auto"/>
              <w:left w:val="single" w:sz="4" w:space="0" w:color="auto"/>
              <w:bottom w:val="nil"/>
              <w:right w:val="single" w:sz="4" w:space="0" w:color="auto"/>
            </w:tcBorders>
            <w:shd w:val="clear" w:color="auto" w:fill="FFFFFF"/>
          </w:tcPr>
          <w:p w14:paraId="20D4F1E6" w14:textId="77777777" w:rsidR="008A311E" w:rsidRPr="00713491" w:rsidRDefault="008A311E" w:rsidP="005E3C7E">
            <w:pPr>
              <w:tabs>
                <w:tab w:val="left" w:leader="dot" w:pos="4320"/>
                <w:tab w:val="right" w:leader="dot" w:pos="8280"/>
              </w:tabs>
              <w:spacing w:line="250" w:lineRule="auto"/>
              <w:jc w:val="center"/>
              <w:rPr>
                <w:b/>
              </w:rPr>
            </w:pPr>
            <w:proofErr w:type="spellStart"/>
            <w:r w:rsidRPr="00713491">
              <w:rPr>
                <w:b/>
              </w:rPr>
              <w:t>Tỷ</w:t>
            </w:r>
            <w:proofErr w:type="spellEnd"/>
            <w:r w:rsidRPr="00713491">
              <w:rPr>
                <w:b/>
              </w:rPr>
              <w:t xml:space="preserve"> </w:t>
            </w:r>
            <w:proofErr w:type="spellStart"/>
            <w:r w:rsidRPr="00713491">
              <w:rPr>
                <w:b/>
              </w:rPr>
              <w:t>lệ</w:t>
            </w:r>
            <w:proofErr w:type="spellEnd"/>
            <w:r w:rsidRPr="00713491">
              <w:rPr>
                <w:b/>
              </w:rPr>
              <w:t xml:space="preserve"> so </w:t>
            </w:r>
            <w:proofErr w:type="spellStart"/>
            <w:r w:rsidRPr="00713491">
              <w:rPr>
                <w:b/>
              </w:rPr>
              <w:t>với</w:t>
            </w:r>
            <w:proofErr w:type="spellEnd"/>
            <w:r w:rsidRPr="00713491">
              <w:rPr>
                <w:b/>
              </w:rPr>
              <w:t xml:space="preserve"> </w:t>
            </w:r>
            <w:proofErr w:type="spellStart"/>
            <w:r w:rsidRPr="00713491">
              <w:rPr>
                <w:b/>
              </w:rPr>
              <w:t>vốn</w:t>
            </w:r>
            <w:proofErr w:type="spellEnd"/>
            <w:r w:rsidRPr="00713491">
              <w:rPr>
                <w:b/>
              </w:rPr>
              <w:t xml:space="preserve"> </w:t>
            </w:r>
            <w:proofErr w:type="spellStart"/>
            <w:r w:rsidRPr="00713491">
              <w:rPr>
                <w:b/>
              </w:rPr>
              <w:t>điều</w:t>
            </w:r>
            <w:proofErr w:type="spellEnd"/>
            <w:r w:rsidRPr="00713491">
              <w:rPr>
                <w:b/>
              </w:rPr>
              <w:t xml:space="preserve"> </w:t>
            </w:r>
            <w:proofErr w:type="spellStart"/>
            <w:r w:rsidRPr="00713491">
              <w:rPr>
                <w:b/>
              </w:rPr>
              <w:t>lệ</w:t>
            </w:r>
            <w:proofErr w:type="spellEnd"/>
            <w:r w:rsidRPr="00713491">
              <w:rPr>
                <w:b/>
              </w:rPr>
              <w:t xml:space="preserve"> (%)</w:t>
            </w:r>
          </w:p>
        </w:tc>
      </w:tr>
      <w:tr w:rsidR="00351A3C" w:rsidRPr="00713491" w14:paraId="65C2EDCC" w14:textId="77777777" w:rsidTr="002E4A7B">
        <w:tc>
          <w:tcPr>
            <w:tcW w:w="402" w:type="pct"/>
            <w:tcBorders>
              <w:top w:val="single" w:sz="4" w:space="0" w:color="auto"/>
              <w:left w:val="single" w:sz="4" w:space="0" w:color="auto"/>
              <w:bottom w:val="nil"/>
              <w:right w:val="nil"/>
            </w:tcBorders>
            <w:shd w:val="clear" w:color="auto" w:fill="FFFFFF"/>
            <w:vAlign w:val="center"/>
          </w:tcPr>
          <w:p w14:paraId="4C8D8494" w14:textId="77777777" w:rsidR="00351A3C" w:rsidRPr="00713491" w:rsidRDefault="00351A3C" w:rsidP="005E3C7E">
            <w:pPr>
              <w:tabs>
                <w:tab w:val="left" w:leader="dot" w:pos="4320"/>
                <w:tab w:val="right" w:leader="dot" w:pos="8280"/>
              </w:tabs>
              <w:spacing w:line="250" w:lineRule="auto"/>
              <w:jc w:val="center"/>
            </w:pPr>
            <w:r w:rsidRPr="00713491">
              <w:t>1</w:t>
            </w:r>
          </w:p>
        </w:tc>
        <w:tc>
          <w:tcPr>
            <w:tcW w:w="1714" w:type="pct"/>
            <w:tcBorders>
              <w:top w:val="single" w:sz="4" w:space="0" w:color="auto"/>
              <w:left w:val="single" w:sz="4" w:space="0" w:color="auto"/>
              <w:bottom w:val="nil"/>
              <w:right w:val="nil"/>
            </w:tcBorders>
            <w:shd w:val="clear" w:color="auto" w:fill="FFFFFF"/>
            <w:vAlign w:val="center"/>
          </w:tcPr>
          <w:p w14:paraId="6C240DCF" w14:textId="77777777" w:rsidR="00351A3C" w:rsidRPr="00713491" w:rsidRDefault="00351A3C" w:rsidP="005E3C7E">
            <w:pPr>
              <w:tabs>
                <w:tab w:val="left" w:leader="dot" w:pos="4320"/>
                <w:tab w:val="right" w:leader="dot" w:pos="8280"/>
              </w:tabs>
              <w:spacing w:line="250" w:lineRule="auto"/>
            </w:pPr>
            <w:r w:rsidRPr="00713491">
              <w:t xml:space="preserve">Cổ </w:t>
            </w:r>
            <w:proofErr w:type="spellStart"/>
            <w:r w:rsidRPr="00713491">
              <w:t>phần</w:t>
            </w:r>
            <w:proofErr w:type="spellEnd"/>
            <w:r w:rsidRPr="00713491">
              <w:t xml:space="preserve"> </w:t>
            </w:r>
            <w:proofErr w:type="spellStart"/>
            <w:r w:rsidRPr="00713491">
              <w:t>phổ</w:t>
            </w:r>
            <w:proofErr w:type="spellEnd"/>
            <w:r w:rsidRPr="00713491">
              <w:t xml:space="preserve"> </w:t>
            </w:r>
            <w:proofErr w:type="spellStart"/>
            <w:r w:rsidRPr="00713491">
              <w:t>thông</w:t>
            </w:r>
            <w:proofErr w:type="spellEnd"/>
          </w:p>
        </w:tc>
        <w:tc>
          <w:tcPr>
            <w:tcW w:w="720" w:type="pct"/>
            <w:tcBorders>
              <w:top w:val="single" w:sz="4" w:space="0" w:color="auto"/>
              <w:left w:val="single" w:sz="4" w:space="0" w:color="auto"/>
              <w:bottom w:val="nil"/>
              <w:right w:val="nil"/>
            </w:tcBorders>
            <w:shd w:val="clear" w:color="auto" w:fill="FFFFFF"/>
          </w:tcPr>
          <w:p w14:paraId="3E32BB8E" w14:textId="36E86F43" w:rsidR="00351A3C" w:rsidRPr="00713491" w:rsidRDefault="00C422B0" w:rsidP="005E3C7E">
            <w:pPr>
              <w:tabs>
                <w:tab w:val="left" w:leader="dot" w:pos="4320"/>
                <w:tab w:val="right" w:leader="dot" w:pos="8280"/>
              </w:tabs>
              <w:spacing w:line="250" w:lineRule="auto"/>
              <w:jc w:val="center"/>
            </w:pPr>
            <w:r>
              <w:t>0</w:t>
            </w:r>
          </w:p>
        </w:tc>
        <w:tc>
          <w:tcPr>
            <w:tcW w:w="1161" w:type="pct"/>
            <w:tcBorders>
              <w:top w:val="single" w:sz="4" w:space="0" w:color="auto"/>
              <w:left w:val="single" w:sz="4" w:space="0" w:color="auto"/>
              <w:bottom w:val="nil"/>
              <w:right w:val="nil"/>
            </w:tcBorders>
            <w:shd w:val="clear" w:color="auto" w:fill="FFFFFF"/>
          </w:tcPr>
          <w:p w14:paraId="3B520C14" w14:textId="0C11258C" w:rsidR="00351A3C" w:rsidRPr="00713491" w:rsidRDefault="00C422B0" w:rsidP="005E3C7E">
            <w:pPr>
              <w:tabs>
                <w:tab w:val="left" w:leader="dot" w:pos="4320"/>
                <w:tab w:val="right" w:leader="dot" w:pos="8280"/>
              </w:tabs>
              <w:spacing w:line="250" w:lineRule="auto"/>
              <w:jc w:val="center"/>
            </w:pPr>
            <w:r>
              <w:t>0</w:t>
            </w:r>
          </w:p>
        </w:tc>
        <w:tc>
          <w:tcPr>
            <w:tcW w:w="1003" w:type="pct"/>
            <w:tcBorders>
              <w:top w:val="single" w:sz="4" w:space="0" w:color="auto"/>
              <w:left w:val="single" w:sz="4" w:space="0" w:color="auto"/>
              <w:bottom w:val="nil"/>
              <w:right w:val="single" w:sz="4" w:space="0" w:color="auto"/>
            </w:tcBorders>
            <w:shd w:val="clear" w:color="auto" w:fill="FFFFFF"/>
            <w:vAlign w:val="center"/>
          </w:tcPr>
          <w:p w14:paraId="55A63EC5" w14:textId="4D3A7006" w:rsidR="00351A3C" w:rsidRPr="00713491" w:rsidRDefault="00C422B0" w:rsidP="005E3C7E">
            <w:pPr>
              <w:tabs>
                <w:tab w:val="left" w:leader="dot" w:pos="4320"/>
                <w:tab w:val="right" w:leader="dot" w:pos="8280"/>
              </w:tabs>
              <w:spacing w:line="250" w:lineRule="auto"/>
              <w:jc w:val="center"/>
            </w:pPr>
            <w:r>
              <w:t>0</w:t>
            </w:r>
          </w:p>
        </w:tc>
      </w:tr>
      <w:tr w:rsidR="003C69DD" w:rsidRPr="00713491" w14:paraId="1CD2BCE1" w14:textId="77777777" w:rsidTr="00F64883">
        <w:tc>
          <w:tcPr>
            <w:tcW w:w="402" w:type="pct"/>
            <w:tcBorders>
              <w:top w:val="single" w:sz="4" w:space="0" w:color="auto"/>
              <w:left w:val="single" w:sz="4" w:space="0" w:color="auto"/>
              <w:bottom w:val="nil"/>
              <w:right w:val="nil"/>
            </w:tcBorders>
            <w:shd w:val="clear" w:color="auto" w:fill="FFFFFF"/>
            <w:vAlign w:val="center"/>
          </w:tcPr>
          <w:p w14:paraId="022989F9" w14:textId="77777777" w:rsidR="008A311E" w:rsidRPr="00713491" w:rsidRDefault="008A311E" w:rsidP="005E3C7E">
            <w:pPr>
              <w:tabs>
                <w:tab w:val="left" w:leader="dot" w:pos="4320"/>
                <w:tab w:val="right" w:leader="dot" w:pos="8280"/>
              </w:tabs>
              <w:spacing w:line="250" w:lineRule="auto"/>
              <w:jc w:val="center"/>
            </w:pPr>
            <w:r w:rsidRPr="00713491">
              <w:t>2</w:t>
            </w:r>
          </w:p>
        </w:tc>
        <w:tc>
          <w:tcPr>
            <w:tcW w:w="1714" w:type="pct"/>
            <w:tcBorders>
              <w:top w:val="single" w:sz="4" w:space="0" w:color="auto"/>
              <w:left w:val="single" w:sz="4" w:space="0" w:color="auto"/>
              <w:bottom w:val="nil"/>
              <w:right w:val="nil"/>
            </w:tcBorders>
            <w:shd w:val="clear" w:color="auto" w:fill="FFFFFF"/>
            <w:vAlign w:val="center"/>
          </w:tcPr>
          <w:p w14:paraId="0E9EC74A" w14:textId="77777777" w:rsidR="008A311E" w:rsidRPr="00713491" w:rsidRDefault="008A311E" w:rsidP="005E3C7E">
            <w:pPr>
              <w:tabs>
                <w:tab w:val="left" w:leader="dot" w:pos="4320"/>
                <w:tab w:val="right" w:leader="dot" w:pos="8280"/>
              </w:tabs>
              <w:spacing w:line="250" w:lineRule="auto"/>
            </w:pPr>
            <w:r w:rsidRPr="00713491">
              <w:t xml:space="preserve">Cổ </w:t>
            </w:r>
            <w:proofErr w:type="spellStart"/>
            <w:r w:rsidRPr="00713491">
              <w:t>phần</w:t>
            </w:r>
            <w:proofErr w:type="spellEnd"/>
            <w:r w:rsidRPr="00713491">
              <w:t xml:space="preserve"> </w:t>
            </w:r>
            <w:proofErr w:type="spellStart"/>
            <w:r w:rsidRPr="00713491">
              <w:t>ưu</w:t>
            </w:r>
            <w:proofErr w:type="spellEnd"/>
            <w:r w:rsidRPr="00713491">
              <w:t xml:space="preserve"> </w:t>
            </w:r>
            <w:proofErr w:type="spellStart"/>
            <w:r w:rsidRPr="00713491">
              <w:t>đãi</w:t>
            </w:r>
            <w:proofErr w:type="spellEnd"/>
            <w:r w:rsidRPr="00713491">
              <w:t xml:space="preserve"> </w:t>
            </w:r>
            <w:proofErr w:type="spellStart"/>
            <w:r w:rsidRPr="00713491">
              <w:t>biểu</w:t>
            </w:r>
            <w:proofErr w:type="spellEnd"/>
            <w:r w:rsidRPr="00713491">
              <w:t xml:space="preserve"> </w:t>
            </w:r>
            <w:proofErr w:type="spellStart"/>
            <w:r w:rsidRPr="00713491">
              <w:t>quyết</w:t>
            </w:r>
            <w:proofErr w:type="spellEnd"/>
          </w:p>
        </w:tc>
        <w:tc>
          <w:tcPr>
            <w:tcW w:w="720" w:type="pct"/>
            <w:tcBorders>
              <w:top w:val="single" w:sz="4" w:space="0" w:color="auto"/>
              <w:left w:val="single" w:sz="4" w:space="0" w:color="auto"/>
              <w:bottom w:val="nil"/>
              <w:right w:val="nil"/>
            </w:tcBorders>
            <w:shd w:val="clear" w:color="auto" w:fill="FFFFFF"/>
            <w:vAlign w:val="center"/>
          </w:tcPr>
          <w:p w14:paraId="7C500D57" w14:textId="77777777" w:rsidR="008A311E" w:rsidRPr="00713491" w:rsidRDefault="008A311E" w:rsidP="005E3C7E">
            <w:pPr>
              <w:tabs>
                <w:tab w:val="left" w:leader="dot" w:pos="4320"/>
                <w:tab w:val="right" w:leader="dot" w:pos="8280"/>
              </w:tabs>
              <w:spacing w:line="250" w:lineRule="auto"/>
              <w:jc w:val="center"/>
            </w:pPr>
            <w:r w:rsidRPr="00713491">
              <w:t>0</w:t>
            </w:r>
          </w:p>
        </w:tc>
        <w:tc>
          <w:tcPr>
            <w:tcW w:w="1161" w:type="pct"/>
            <w:tcBorders>
              <w:top w:val="single" w:sz="4" w:space="0" w:color="auto"/>
              <w:left w:val="single" w:sz="4" w:space="0" w:color="auto"/>
              <w:bottom w:val="nil"/>
              <w:right w:val="nil"/>
            </w:tcBorders>
            <w:shd w:val="clear" w:color="auto" w:fill="FFFFFF"/>
            <w:vAlign w:val="center"/>
          </w:tcPr>
          <w:p w14:paraId="261CC0F0" w14:textId="77777777" w:rsidR="008A311E" w:rsidRPr="00713491" w:rsidRDefault="008A311E" w:rsidP="005E3C7E">
            <w:pPr>
              <w:tabs>
                <w:tab w:val="left" w:leader="dot" w:pos="4320"/>
                <w:tab w:val="right" w:leader="dot" w:pos="8280"/>
              </w:tabs>
              <w:spacing w:line="250" w:lineRule="auto"/>
              <w:jc w:val="center"/>
            </w:pPr>
            <w:r w:rsidRPr="00713491">
              <w:t>0</w:t>
            </w:r>
          </w:p>
        </w:tc>
        <w:tc>
          <w:tcPr>
            <w:tcW w:w="1003" w:type="pct"/>
            <w:tcBorders>
              <w:top w:val="single" w:sz="4" w:space="0" w:color="auto"/>
              <w:left w:val="single" w:sz="4" w:space="0" w:color="auto"/>
              <w:bottom w:val="nil"/>
              <w:right w:val="single" w:sz="4" w:space="0" w:color="auto"/>
            </w:tcBorders>
            <w:shd w:val="clear" w:color="auto" w:fill="FFFFFF"/>
            <w:vAlign w:val="center"/>
          </w:tcPr>
          <w:p w14:paraId="38227441" w14:textId="77777777" w:rsidR="008A311E" w:rsidRPr="00713491" w:rsidRDefault="008A311E" w:rsidP="005E3C7E">
            <w:pPr>
              <w:tabs>
                <w:tab w:val="left" w:leader="dot" w:pos="4320"/>
                <w:tab w:val="right" w:leader="dot" w:pos="8280"/>
              </w:tabs>
              <w:spacing w:line="250" w:lineRule="auto"/>
              <w:jc w:val="center"/>
            </w:pPr>
            <w:r w:rsidRPr="00713491">
              <w:t>0</w:t>
            </w:r>
          </w:p>
        </w:tc>
      </w:tr>
      <w:tr w:rsidR="003C69DD" w:rsidRPr="00713491" w14:paraId="2A83D996" w14:textId="77777777" w:rsidTr="00F64883">
        <w:tc>
          <w:tcPr>
            <w:tcW w:w="402" w:type="pct"/>
            <w:tcBorders>
              <w:top w:val="single" w:sz="4" w:space="0" w:color="auto"/>
              <w:left w:val="single" w:sz="4" w:space="0" w:color="auto"/>
              <w:bottom w:val="nil"/>
              <w:right w:val="nil"/>
            </w:tcBorders>
            <w:shd w:val="clear" w:color="auto" w:fill="FFFFFF"/>
            <w:vAlign w:val="center"/>
          </w:tcPr>
          <w:p w14:paraId="5BA4C05B" w14:textId="77777777" w:rsidR="008A311E" w:rsidRPr="00713491" w:rsidRDefault="008A311E" w:rsidP="005E3C7E">
            <w:pPr>
              <w:tabs>
                <w:tab w:val="left" w:leader="dot" w:pos="4320"/>
                <w:tab w:val="right" w:leader="dot" w:pos="8280"/>
              </w:tabs>
              <w:spacing w:line="250" w:lineRule="auto"/>
              <w:jc w:val="center"/>
            </w:pPr>
            <w:r w:rsidRPr="00713491">
              <w:t>3</w:t>
            </w:r>
          </w:p>
        </w:tc>
        <w:tc>
          <w:tcPr>
            <w:tcW w:w="1714" w:type="pct"/>
            <w:tcBorders>
              <w:top w:val="single" w:sz="4" w:space="0" w:color="auto"/>
              <w:left w:val="single" w:sz="4" w:space="0" w:color="auto"/>
              <w:bottom w:val="nil"/>
              <w:right w:val="nil"/>
            </w:tcBorders>
            <w:shd w:val="clear" w:color="auto" w:fill="FFFFFF"/>
            <w:vAlign w:val="center"/>
          </w:tcPr>
          <w:p w14:paraId="5A743AE0" w14:textId="77777777" w:rsidR="008A311E" w:rsidRPr="00713491" w:rsidRDefault="008A311E" w:rsidP="005E3C7E">
            <w:pPr>
              <w:tabs>
                <w:tab w:val="left" w:leader="dot" w:pos="4320"/>
                <w:tab w:val="right" w:leader="dot" w:pos="8280"/>
              </w:tabs>
              <w:spacing w:line="250" w:lineRule="auto"/>
            </w:pPr>
            <w:r w:rsidRPr="00713491">
              <w:t xml:space="preserve">Cổ </w:t>
            </w:r>
            <w:proofErr w:type="spellStart"/>
            <w:r w:rsidRPr="00713491">
              <w:t>phần</w:t>
            </w:r>
            <w:proofErr w:type="spellEnd"/>
            <w:r w:rsidRPr="00713491">
              <w:t xml:space="preserve"> </w:t>
            </w:r>
            <w:proofErr w:type="spellStart"/>
            <w:r w:rsidRPr="00713491">
              <w:t>ưu</w:t>
            </w:r>
            <w:proofErr w:type="spellEnd"/>
            <w:r w:rsidRPr="00713491">
              <w:t xml:space="preserve"> </w:t>
            </w:r>
            <w:proofErr w:type="spellStart"/>
            <w:r w:rsidRPr="00713491">
              <w:t>đãi</w:t>
            </w:r>
            <w:proofErr w:type="spellEnd"/>
            <w:r w:rsidRPr="00713491">
              <w:t xml:space="preserve"> </w:t>
            </w:r>
            <w:proofErr w:type="spellStart"/>
            <w:r w:rsidRPr="00713491">
              <w:t>cổ</w:t>
            </w:r>
            <w:proofErr w:type="spellEnd"/>
            <w:r w:rsidRPr="00713491">
              <w:t xml:space="preserve"> </w:t>
            </w:r>
            <w:proofErr w:type="spellStart"/>
            <w:r w:rsidRPr="00713491">
              <w:t>tức</w:t>
            </w:r>
            <w:proofErr w:type="spellEnd"/>
          </w:p>
        </w:tc>
        <w:tc>
          <w:tcPr>
            <w:tcW w:w="720" w:type="pct"/>
            <w:tcBorders>
              <w:top w:val="single" w:sz="4" w:space="0" w:color="auto"/>
              <w:left w:val="single" w:sz="4" w:space="0" w:color="auto"/>
              <w:bottom w:val="nil"/>
              <w:right w:val="nil"/>
            </w:tcBorders>
            <w:shd w:val="clear" w:color="auto" w:fill="FFFFFF"/>
            <w:vAlign w:val="center"/>
          </w:tcPr>
          <w:p w14:paraId="380378B8" w14:textId="77777777" w:rsidR="008A311E" w:rsidRPr="00713491" w:rsidRDefault="008A311E" w:rsidP="005E3C7E">
            <w:pPr>
              <w:tabs>
                <w:tab w:val="left" w:leader="dot" w:pos="4320"/>
                <w:tab w:val="right" w:leader="dot" w:pos="8280"/>
              </w:tabs>
              <w:spacing w:line="250" w:lineRule="auto"/>
              <w:jc w:val="center"/>
            </w:pPr>
            <w:r w:rsidRPr="00713491">
              <w:t>0</w:t>
            </w:r>
          </w:p>
        </w:tc>
        <w:tc>
          <w:tcPr>
            <w:tcW w:w="1161" w:type="pct"/>
            <w:tcBorders>
              <w:top w:val="single" w:sz="4" w:space="0" w:color="auto"/>
              <w:left w:val="single" w:sz="4" w:space="0" w:color="auto"/>
              <w:bottom w:val="nil"/>
              <w:right w:val="nil"/>
            </w:tcBorders>
            <w:shd w:val="clear" w:color="auto" w:fill="FFFFFF"/>
            <w:vAlign w:val="center"/>
          </w:tcPr>
          <w:p w14:paraId="783B0069" w14:textId="77777777" w:rsidR="008A311E" w:rsidRPr="00713491" w:rsidRDefault="008A311E" w:rsidP="005E3C7E">
            <w:pPr>
              <w:tabs>
                <w:tab w:val="left" w:leader="dot" w:pos="4320"/>
                <w:tab w:val="right" w:leader="dot" w:pos="8280"/>
              </w:tabs>
              <w:spacing w:line="250" w:lineRule="auto"/>
              <w:jc w:val="center"/>
            </w:pPr>
            <w:r w:rsidRPr="00713491">
              <w:t>0</w:t>
            </w:r>
          </w:p>
        </w:tc>
        <w:tc>
          <w:tcPr>
            <w:tcW w:w="1003" w:type="pct"/>
            <w:tcBorders>
              <w:top w:val="single" w:sz="4" w:space="0" w:color="auto"/>
              <w:left w:val="single" w:sz="4" w:space="0" w:color="auto"/>
              <w:bottom w:val="nil"/>
              <w:right w:val="single" w:sz="4" w:space="0" w:color="auto"/>
            </w:tcBorders>
            <w:shd w:val="clear" w:color="auto" w:fill="FFFFFF"/>
            <w:vAlign w:val="center"/>
          </w:tcPr>
          <w:p w14:paraId="0A8BA69F" w14:textId="77777777" w:rsidR="008A311E" w:rsidRPr="00713491" w:rsidRDefault="008A311E" w:rsidP="005E3C7E">
            <w:pPr>
              <w:tabs>
                <w:tab w:val="left" w:leader="dot" w:pos="4320"/>
                <w:tab w:val="right" w:leader="dot" w:pos="8280"/>
              </w:tabs>
              <w:spacing w:line="250" w:lineRule="auto"/>
              <w:jc w:val="center"/>
            </w:pPr>
            <w:r w:rsidRPr="00713491">
              <w:t>0</w:t>
            </w:r>
          </w:p>
        </w:tc>
      </w:tr>
      <w:tr w:rsidR="003C69DD" w:rsidRPr="00713491" w14:paraId="3758F429" w14:textId="77777777" w:rsidTr="00F64883">
        <w:tc>
          <w:tcPr>
            <w:tcW w:w="402" w:type="pct"/>
            <w:tcBorders>
              <w:top w:val="single" w:sz="4" w:space="0" w:color="auto"/>
              <w:left w:val="single" w:sz="4" w:space="0" w:color="auto"/>
              <w:bottom w:val="nil"/>
              <w:right w:val="nil"/>
            </w:tcBorders>
            <w:shd w:val="clear" w:color="auto" w:fill="FFFFFF"/>
            <w:vAlign w:val="center"/>
          </w:tcPr>
          <w:p w14:paraId="1F3F0F55" w14:textId="77777777" w:rsidR="008A311E" w:rsidRPr="00713491" w:rsidRDefault="008A311E" w:rsidP="005E3C7E">
            <w:pPr>
              <w:tabs>
                <w:tab w:val="left" w:leader="dot" w:pos="4320"/>
                <w:tab w:val="right" w:leader="dot" w:pos="8280"/>
              </w:tabs>
              <w:spacing w:line="250" w:lineRule="auto"/>
              <w:jc w:val="center"/>
            </w:pPr>
            <w:r w:rsidRPr="00713491">
              <w:t>4</w:t>
            </w:r>
          </w:p>
        </w:tc>
        <w:tc>
          <w:tcPr>
            <w:tcW w:w="1714" w:type="pct"/>
            <w:tcBorders>
              <w:top w:val="single" w:sz="4" w:space="0" w:color="auto"/>
              <w:left w:val="single" w:sz="4" w:space="0" w:color="auto"/>
              <w:bottom w:val="nil"/>
              <w:right w:val="nil"/>
            </w:tcBorders>
            <w:shd w:val="clear" w:color="auto" w:fill="FFFFFF"/>
            <w:vAlign w:val="center"/>
          </w:tcPr>
          <w:p w14:paraId="513C006D" w14:textId="77777777" w:rsidR="008A311E" w:rsidRPr="00713491" w:rsidRDefault="008A311E" w:rsidP="005E3C7E">
            <w:pPr>
              <w:tabs>
                <w:tab w:val="left" w:leader="dot" w:pos="4320"/>
                <w:tab w:val="right" w:leader="dot" w:pos="8280"/>
              </w:tabs>
              <w:spacing w:line="250" w:lineRule="auto"/>
            </w:pPr>
            <w:r w:rsidRPr="00713491">
              <w:t xml:space="preserve">Cổ </w:t>
            </w:r>
            <w:proofErr w:type="spellStart"/>
            <w:r w:rsidRPr="00713491">
              <w:t>phần</w:t>
            </w:r>
            <w:proofErr w:type="spellEnd"/>
            <w:r w:rsidRPr="00713491">
              <w:t xml:space="preserve"> </w:t>
            </w:r>
            <w:proofErr w:type="spellStart"/>
            <w:r w:rsidRPr="00713491">
              <w:t>ưu</w:t>
            </w:r>
            <w:proofErr w:type="spellEnd"/>
            <w:r w:rsidRPr="00713491">
              <w:t xml:space="preserve"> </w:t>
            </w:r>
            <w:proofErr w:type="spellStart"/>
            <w:r w:rsidRPr="00713491">
              <w:t>đãi</w:t>
            </w:r>
            <w:proofErr w:type="spellEnd"/>
            <w:r w:rsidRPr="00713491">
              <w:t xml:space="preserve"> </w:t>
            </w:r>
            <w:proofErr w:type="spellStart"/>
            <w:r w:rsidRPr="00713491">
              <w:t>hoàn</w:t>
            </w:r>
            <w:proofErr w:type="spellEnd"/>
            <w:r w:rsidRPr="00713491">
              <w:t xml:space="preserve"> </w:t>
            </w:r>
            <w:proofErr w:type="spellStart"/>
            <w:r w:rsidRPr="00713491">
              <w:t>lại</w:t>
            </w:r>
            <w:proofErr w:type="spellEnd"/>
          </w:p>
        </w:tc>
        <w:tc>
          <w:tcPr>
            <w:tcW w:w="720" w:type="pct"/>
            <w:tcBorders>
              <w:top w:val="single" w:sz="4" w:space="0" w:color="auto"/>
              <w:left w:val="single" w:sz="4" w:space="0" w:color="auto"/>
              <w:bottom w:val="nil"/>
              <w:right w:val="nil"/>
            </w:tcBorders>
            <w:shd w:val="clear" w:color="auto" w:fill="FFFFFF"/>
            <w:vAlign w:val="center"/>
          </w:tcPr>
          <w:p w14:paraId="05E9398E" w14:textId="77777777" w:rsidR="008A311E" w:rsidRPr="00713491" w:rsidRDefault="008A311E" w:rsidP="005E3C7E">
            <w:pPr>
              <w:tabs>
                <w:tab w:val="left" w:leader="dot" w:pos="4320"/>
                <w:tab w:val="right" w:leader="dot" w:pos="8280"/>
              </w:tabs>
              <w:spacing w:line="250" w:lineRule="auto"/>
              <w:jc w:val="center"/>
            </w:pPr>
            <w:r w:rsidRPr="00713491">
              <w:t>0</w:t>
            </w:r>
          </w:p>
        </w:tc>
        <w:tc>
          <w:tcPr>
            <w:tcW w:w="1161" w:type="pct"/>
            <w:tcBorders>
              <w:top w:val="single" w:sz="4" w:space="0" w:color="auto"/>
              <w:left w:val="single" w:sz="4" w:space="0" w:color="auto"/>
              <w:bottom w:val="nil"/>
              <w:right w:val="nil"/>
            </w:tcBorders>
            <w:shd w:val="clear" w:color="auto" w:fill="FFFFFF"/>
            <w:vAlign w:val="center"/>
          </w:tcPr>
          <w:p w14:paraId="5F51BBE6" w14:textId="77777777" w:rsidR="008A311E" w:rsidRPr="00713491" w:rsidRDefault="008A311E" w:rsidP="005E3C7E">
            <w:pPr>
              <w:tabs>
                <w:tab w:val="left" w:leader="dot" w:pos="4320"/>
                <w:tab w:val="right" w:leader="dot" w:pos="8280"/>
              </w:tabs>
              <w:spacing w:line="250" w:lineRule="auto"/>
              <w:jc w:val="center"/>
            </w:pPr>
            <w:r w:rsidRPr="00713491">
              <w:t>0</w:t>
            </w:r>
          </w:p>
        </w:tc>
        <w:tc>
          <w:tcPr>
            <w:tcW w:w="1003" w:type="pct"/>
            <w:tcBorders>
              <w:top w:val="single" w:sz="4" w:space="0" w:color="auto"/>
              <w:left w:val="single" w:sz="4" w:space="0" w:color="auto"/>
              <w:bottom w:val="nil"/>
              <w:right w:val="single" w:sz="4" w:space="0" w:color="auto"/>
            </w:tcBorders>
            <w:shd w:val="clear" w:color="auto" w:fill="FFFFFF"/>
            <w:vAlign w:val="center"/>
          </w:tcPr>
          <w:p w14:paraId="5DA2530D" w14:textId="77777777" w:rsidR="008A311E" w:rsidRPr="00713491" w:rsidRDefault="008A311E" w:rsidP="005E3C7E">
            <w:pPr>
              <w:tabs>
                <w:tab w:val="left" w:leader="dot" w:pos="4320"/>
                <w:tab w:val="right" w:leader="dot" w:pos="8280"/>
              </w:tabs>
              <w:spacing w:line="250" w:lineRule="auto"/>
              <w:jc w:val="center"/>
            </w:pPr>
            <w:r w:rsidRPr="00713491">
              <w:t>0</w:t>
            </w:r>
          </w:p>
        </w:tc>
      </w:tr>
      <w:tr w:rsidR="003C69DD" w:rsidRPr="00713491" w14:paraId="7BDDE989" w14:textId="77777777" w:rsidTr="00F64883">
        <w:tc>
          <w:tcPr>
            <w:tcW w:w="402" w:type="pct"/>
            <w:tcBorders>
              <w:top w:val="single" w:sz="4" w:space="0" w:color="auto"/>
              <w:left w:val="single" w:sz="4" w:space="0" w:color="auto"/>
              <w:bottom w:val="nil"/>
              <w:right w:val="nil"/>
            </w:tcBorders>
            <w:shd w:val="clear" w:color="auto" w:fill="FFFFFF"/>
            <w:vAlign w:val="center"/>
          </w:tcPr>
          <w:p w14:paraId="6A9BABF3" w14:textId="77777777" w:rsidR="008A311E" w:rsidRPr="00713491" w:rsidRDefault="008A311E" w:rsidP="005E3C7E">
            <w:pPr>
              <w:tabs>
                <w:tab w:val="left" w:leader="dot" w:pos="4320"/>
                <w:tab w:val="right" w:leader="dot" w:pos="8280"/>
              </w:tabs>
              <w:spacing w:line="250" w:lineRule="auto"/>
              <w:jc w:val="center"/>
            </w:pPr>
            <w:r w:rsidRPr="00713491">
              <w:t>5</w:t>
            </w:r>
          </w:p>
        </w:tc>
        <w:tc>
          <w:tcPr>
            <w:tcW w:w="1714" w:type="pct"/>
            <w:tcBorders>
              <w:top w:val="single" w:sz="4" w:space="0" w:color="auto"/>
              <w:left w:val="single" w:sz="4" w:space="0" w:color="auto"/>
              <w:bottom w:val="nil"/>
              <w:right w:val="nil"/>
            </w:tcBorders>
            <w:shd w:val="clear" w:color="auto" w:fill="FFFFFF"/>
            <w:vAlign w:val="center"/>
          </w:tcPr>
          <w:p w14:paraId="7120680F" w14:textId="77777777" w:rsidR="008A311E" w:rsidRPr="00713491" w:rsidRDefault="008A311E" w:rsidP="005E3C7E">
            <w:pPr>
              <w:tabs>
                <w:tab w:val="left" w:leader="dot" w:pos="4320"/>
                <w:tab w:val="right" w:leader="dot" w:pos="8280"/>
              </w:tabs>
              <w:spacing w:line="250" w:lineRule="auto"/>
            </w:pPr>
            <w:proofErr w:type="spellStart"/>
            <w:r w:rsidRPr="00713491">
              <w:t>Các</w:t>
            </w:r>
            <w:proofErr w:type="spellEnd"/>
            <w:r w:rsidRPr="00713491">
              <w:t xml:space="preserve"> </w:t>
            </w:r>
            <w:proofErr w:type="spellStart"/>
            <w:r w:rsidRPr="00713491">
              <w:t>cổ</w:t>
            </w:r>
            <w:proofErr w:type="spellEnd"/>
            <w:r w:rsidRPr="00713491">
              <w:t xml:space="preserve"> </w:t>
            </w:r>
            <w:proofErr w:type="spellStart"/>
            <w:r w:rsidRPr="00713491">
              <w:t>phần</w:t>
            </w:r>
            <w:proofErr w:type="spellEnd"/>
            <w:r w:rsidRPr="00713491">
              <w:t xml:space="preserve"> </w:t>
            </w:r>
            <w:proofErr w:type="spellStart"/>
            <w:r w:rsidRPr="00713491">
              <w:t>ưu</w:t>
            </w:r>
            <w:proofErr w:type="spellEnd"/>
            <w:r w:rsidRPr="00713491">
              <w:t xml:space="preserve"> </w:t>
            </w:r>
            <w:proofErr w:type="spellStart"/>
            <w:r w:rsidRPr="00713491">
              <w:t>đãi</w:t>
            </w:r>
            <w:proofErr w:type="spellEnd"/>
            <w:r w:rsidRPr="00713491">
              <w:t xml:space="preserve"> </w:t>
            </w:r>
            <w:proofErr w:type="spellStart"/>
            <w:r w:rsidRPr="00713491">
              <w:t>khác</w:t>
            </w:r>
            <w:proofErr w:type="spellEnd"/>
          </w:p>
        </w:tc>
        <w:tc>
          <w:tcPr>
            <w:tcW w:w="720" w:type="pct"/>
            <w:tcBorders>
              <w:top w:val="single" w:sz="4" w:space="0" w:color="auto"/>
              <w:left w:val="single" w:sz="4" w:space="0" w:color="auto"/>
              <w:bottom w:val="nil"/>
              <w:right w:val="nil"/>
            </w:tcBorders>
            <w:shd w:val="clear" w:color="auto" w:fill="FFFFFF"/>
            <w:vAlign w:val="center"/>
          </w:tcPr>
          <w:p w14:paraId="0344FF0A" w14:textId="77777777" w:rsidR="008A311E" w:rsidRPr="00713491" w:rsidRDefault="008A311E" w:rsidP="005E3C7E">
            <w:pPr>
              <w:tabs>
                <w:tab w:val="left" w:leader="dot" w:pos="4320"/>
                <w:tab w:val="right" w:leader="dot" w:pos="8280"/>
              </w:tabs>
              <w:spacing w:line="250" w:lineRule="auto"/>
              <w:jc w:val="center"/>
            </w:pPr>
            <w:r w:rsidRPr="00713491">
              <w:t>0</w:t>
            </w:r>
          </w:p>
        </w:tc>
        <w:tc>
          <w:tcPr>
            <w:tcW w:w="1161" w:type="pct"/>
            <w:tcBorders>
              <w:top w:val="single" w:sz="4" w:space="0" w:color="auto"/>
              <w:left w:val="single" w:sz="4" w:space="0" w:color="auto"/>
              <w:bottom w:val="nil"/>
              <w:right w:val="nil"/>
            </w:tcBorders>
            <w:shd w:val="clear" w:color="auto" w:fill="FFFFFF"/>
            <w:vAlign w:val="center"/>
          </w:tcPr>
          <w:p w14:paraId="08F8D237" w14:textId="77777777" w:rsidR="008A311E" w:rsidRPr="00713491" w:rsidRDefault="008A311E" w:rsidP="005E3C7E">
            <w:pPr>
              <w:tabs>
                <w:tab w:val="left" w:leader="dot" w:pos="4320"/>
                <w:tab w:val="right" w:leader="dot" w:pos="8280"/>
              </w:tabs>
              <w:spacing w:line="250" w:lineRule="auto"/>
              <w:jc w:val="center"/>
            </w:pPr>
            <w:r w:rsidRPr="00713491">
              <w:t>0</w:t>
            </w:r>
          </w:p>
        </w:tc>
        <w:tc>
          <w:tcPr>
            <w:tcW w:w="1003" w:type="pct"/>
            <w:tcBorders>
              <w:top w:val="single" w:sz="4" w:space="0" w:color="auto"/>
              <w:left w:val="single" w:sz="4" w:space="0" w:color="auto"/>
              <w:bottom w:val="nil"/>
              <w:right w:val="single" w:sz="4" w:space="0" w:color="auto"/>
            </w:tcBorders>
            <w:shd w:val="clear" w:color="auto" w:fill="FFFFFF"/>
            <w:vAlign w:val="center"/>
          </w:tcPr>
          <w:p w14:paraId="4CA54892" w14:textId="77777777" w:rsidR="008A311E" w:rsidRPr="00713491" w:rsidRDefault="008A311E" w:rsidP="005E3C7E">
            <w:pPr>
              <w:tabs>
                <w:tab w:val="left" w:leader="dot" w:pos="4320"/>
                <w:tab w:val="right" w:leader="dot" w:pos="8280"/>
              </w:tabs>
              <w:spacing w:line="250" w:lineRule="auto"/>
              <w:jc w:val="center"/>
            </w:pPr>
            <w:r w:rsidRPr="00713491">
              <w:t>0</w:t>
            </w:r>
          </w:p>
        </w:tc>
      </w:tr>
      <w:tr w:rsidR="00351A3C" w:rsidRPr="00713491" w14:paraId="35A2B50E" w14:textId="77777777" w:rsidTr="002E4A7B">
        <w:tc>
          <w:tcPr>
            <w:tcW w:w="2116" w:type="pct"/>
            <w:gridSpan w:val="2"/>
            <w:tcBorders>
              <w:top w:val="single" w:sz="4" w:space="0" w:color="auto"/>
              <w:left w:val="single" w:sz="4" w:space="0" w:color="auto"/>
              <w:bottom w:val="single" w:sz="4" w:space="0" w:color="auto"/>
              <w:right w:val="nil"/>
            </w:tcBorders>
            <w:shd w:val="clear" w:color="auto" w:fill="FFFFFF"/>
            <w:vAlign w:val="center"/>
          </w:tcPr>
          <w:p w14:paraId="0B551BE4" w14:textId="77777777" w:rsidR="00351A3C" w:rsidRPr="00713491" w:rsidRDefault="00351A3C" w:rsidP="005E3C7E">
            <w:pPr>
              <w:tabs>
                <w:tab w:val="left" w:leader="dot" w:pos="4320"/>
                <w:tab w:val="right" w:leader="dot" w:pos="8280"/>
              </w:tabs>
              <w:spacing w:line="250" w:lineRule="auto"/>
              <w:jc w:val="center"/>
              <w:rPr>
                <w:b/>
              </w:rPr>
            </w:pPr>
            <w:proofErr w:type="spellStart"/>
            <w:r w:rsidRPr="00713491">
              <w:rPr>
                <w:b/>
              </w:rPr>
              <w:t>Tổng</w:t>
            </w:r>
            <w:proofErr w:type="spellEnd"/>
            <w:r w:rsidRPr="00713491">
              <w:rPr>
                <w:b/>
              </w:rPr>
              <w:t xml:space="preserve"> </w:t>
            </w:r>
            <w:proofErr w:type="spellStart"/>
            <w:r w:rsidRPr="00713491">
              <w:rPr>
                <w:b/>
              </w:rPr>
              <w:t>số</w:t>
            </w:r>
            <w:proofErr w:type="spellEnd"/>
          </w:p>
        </w:tc>
        <w:tc>
          <w:tcPr>
            <w:tcW w:w="720" w:type="pct"/>
            <w:tcBorders>
              <w:top w:val="single" w:sz="4" w:space="0" w:color="auto"/>
              <w:left w:val="single" w:sz="4" w:space="0" w:color="auto"/>
              <w:bottom w:val="single" w:sz="4" w:space="0" w:color="auto"/>
              <w:right w:val="nil"/>
            </w:tcBorders>
            <w:shd w:val="clear" w:color="auto" w:fill="FFFFFF"/>
          </w:tcPr>
          <w:p w14:paraId="5B1BBBB0" w14:textId="5E3EC1EF" w:rsidR="00351A3C" w:rsidRPr="00713491" w:rsidRDefault="00C422B0" w:rsidP="005E3C7E">
            <w:pPr>
              <w:tabs>
                <w:tab w:val="left" w:leader="dot" w:pos="4320"/>
                <w:tab w:val="right" w:leader="dot" w:pos="8280"/>
              </w:tabs>
              <w:spacing w:line="250" w:lineRule="auto"/>
              <w:jc w:val="center"/>
            </w:pPr>
            <w:r>
              <w:t>0</w:t>
            </w:r>
          </w:p>
        </w:tc>
        <w:tc>
          <w:tcPr>
            <w:tcW w:w="1161" w:type="pct"/>
            <w:tcBorders>
              <w:top w:val="single" w:sz="4" w:space="0" w:color="auto"/>
              <w:left w:val="single" w:sz="4" w:space="0" w:color="auto"/>
              <w:bottom w:val="single" w:sz="4" w:space="0" w:color="auto"/>
              <w:right w:val="nil"/>
            </w:tcBorders>
            <w:shd w:val="clear" w:color="auto" w:fill="FFFFFF"/>
          </w:tcPr>
          <w:p w14:paraId="51FC422D" w14:textId="35245E91" w:rsidR="00351A3C" w:rsidRPr="00713491" w:rsidRDefault="00C422B0" w:rsidP="005E3C7E">
            <w:pPr>
              <w:tabs>
                <w:tab w:val="left" w:leader="dot" w:pos="4320"/>
                <w:tab w:val="right" w:leader="dot" w:pos="8280"/>
              </w:tabs>
              <w:spacing w:line="250" w:lineRule="auto"/>
              <w:jc w:val="center"/>
            </w:pPr>
            <w:r>
              <w:t>0</w:t>
            </w:r>
          </w:p>
        </w:tc>
        <w:tc>
          <w:tcPr>
            <w:tcW w:w="1003" w:type="pct"/>
            <w:tcBorders>
              <w:top w:val="single" w:sz="4" w:space="0" w:color="auto"/>
              <w:left w:val="single" w:sz="4" w:space="0" w:color="auto"/>
              <w:bottom w:val="single" w:sz="4" w:space="0" w:color="auto"/>
              <w:right w:val="single" w:sz="4" w:space="0" w:color="auto"/>
            </w:tcBorders>
            <w:shd w:val="clear" w:color="auto" w:fill="FFFFFF"/>
            <w:vAlign w:val="center"/>
          </w:tcPr>
          <w:p w14:paraId="5583A01F" w14:textId="4F0D5949" w:rsidR="00351A3C" w:rsidRPr="00713491" w:rsidRDefault="00C422B0" w:rsidP="005E3C7E">
            <w:pPr>
              <w:tabs>
                <w:tab w:val="left" w:leader="dot" w:pos="4320"/>
                <w:tab w:val="right" w:leader="dot" w:pos="8280"/>
              </w:tabs>
              <w:spacing w:line="250" w:lineRule="auto"/>
              <w:jc w:val="center"/>
            </w:pPr>
            <w:r>
              <w:t>0</w:t>
            </w:r>
          </w:p>
        </w:tc>
      </w:tr>
    </w:tbl>
    <w:p w14:paraId="1730C600" w14:textId="77777777" w:rsidR="00854A80" w:rsidRPr="00713491" w:rsidRDefault="00854A80" w:rsidP="005E3C7E">
      <w:pPr>
        <w:spacing w:line="250" w:lineRule="auto"/>
      </w:pPr>
    </w:p>
    <w:p w14:paraId="73A66EAF" w14:textId="67C54D3B" w:rsidR="008A311E" w:rsidRPr="00713491" w:rsidRDefault="008C2610" w:rsidP="005E3C7E">
      <w:pPr>
        <w:spacing w:line="250" w:lineRule="auto"/>
      </w:pPr>
      <w:r w:rsidRPr="00713491">
        <w:t xml:space="preserve">Tài </w:t>
      </w:r>
      <w:proofErr w:type="spellStart"/>
      <w:r w:rsidRPr="00713491">
        <w:t>sản</w:t>
      </w:r>
      <w:proofErr w:type="spellEnd"/>
      <w:r w:rsidRPr="00713491">
        <w:t xml:space="preserve"> </w:t>
      </w:r>
      <w:proofErr w:type="spellStart"/>
      <w:r w:rsidRPr="00713491">
        <w:t>góp</w:t>
      </w:r>
      <w:proofErr w:type="spellEnd"/>
      <w:r w:rsidRPr="00713491">
        <w:t xml:space="preserve"> </w:t>
      </w:r>
      <w:proofErr w:type="spellStart"/>
      <w:r w:rsidRPr="00713491">
        <w:t>vốn</w:t>
      </w:r>
      <w:proofErr w:type="spellEnd"/>
      <w:r w:rsidRPr="00713491">
        <w:t xml:space="preserve"> của </w:t>
      </w:r>
      <w:proofErr w:type="spellStart"/>
      <w:r w:rsidRPr="00713491">
        <w:t>các</w:t>
      </w:r>
      <w:proofErr w:type="spellEnd"/>
      <w:r w:rsidRPr="00713491">
        <w:t xml:space="preserve"> </w:t>
      </w:r>
      <w:proofErr w:type="spellStart"/>
      <w:r w:rsidRPr="00713491">
        <w:t>cổ</w:t>
      </w:r>
      <w:proofErr w:type="spellEnd"/>
      <w:r w:rsidRPr="00713491">
        <w:t xml:space="preserve"> </w:t>
      </w:r>
      <w:proofErr w:type="spellStart"/>
      <w:r w:rsidRPr="00713491">
        <w:t>đông</w:t>
      </w:r>
      <w:proofErr w:type="spellEnd"/>
      <w:r w:rsidRPr="00713491">
        <w:t xml:space="preserve"> </w:t>
      </w:r>
      <w:proofErr w:type="spellStart"/>
      <w:r w:rsidRPr="00713491">
        <w:t>sáng</w:t>
      </w:r>
      <w:proofErr w:type="spellEnd"/>
      <w:r w:rsidRPr="00713491">
        <w:t xml:space="preserve"> </w:t>
      </w:r>
      <w:proofErr w:type="spellStart"/>
      <w:r w:rsidRPr="00713491">
        <w:t>lập</w:t>
      </w:r>
      <w:proofErr w:type="spellEnd"/>
      <w:r w:rsidRPr="00713491">
        <w:t xml:space="preserve"> </w:t>
      </w:r>
      <w:proofErr w:type="spellStart"/>
      <w:r w:rsidRPr="00713491">
        <w:t>là</w:t>
      </w:r>
      <w:proofErr w:type="spellEnd"/>
      <w:r w:rsidRPr="00713491">
        <w:t xml:space="preserve"> </w:t>
      </w:r>
      <w:proofErr w:type="spellStart"/>
      <w:r w:rsidRPr="00713491">
        <w:t>tiền</w:t>
      </w:r>
      <w:proofErr w:type="spellEnd"/>
      <w:r w:rsidRPr="00713491">
        <w:t xml:space="preserve"> Việt Nam </w:t>
      </w:r>
      <w:proofErr w:type="spellStart"/>
      <w:r w:rsidRPr="00713491">
        <w:t>đồng</w:t>
      </w:r>
      <w:proofErr w:type="spellEnd"/>
      <w:r w:rsidRPr="00713491">
        <w:t>.</w:t>
      </w:r>
    </w:p>
    <w:p w14:paraId="7A6DD4C6" w14:textId="4C442DED" w:rsidR="008C2610" w:rsidRPr="00713491" w:rsidRDefault="004732F4" w:rsidP="005E3C7E">
      <w:pPr>
        <w:spacing w:line="250" w:lineRule="auto"/>
        <w:jc w:val="both"/>
      </w:pPr>
      <w:proofErr w:type="spellStart"/>
      <w:r w:rsidRPr="00713491">
        <w:t>Thời</w:t>
      </w:r>
      <w:proofErr w:type="spellEnd"/>
      <w:r w:rsidRPr="00713491">
        <w:t xml:space="preserve"> </w:t>
      </w:r>
      <w:proofErr w:type="spellStart"/>
      <w:r w:rsidR="0036540C" w:rsidRPr="00713491">
        <w:t>điểm</w:t>
      </w:r>
      <w:proofErr w:type="spellEnd"/>
      <w:r w:rsidR="0036540C" w:rsidRPr="00713491">
        <w:t xml:space="preserve"> </w:t>
      </w:r>
      <w:proofErr w:type="spellStart"/>
      <w:r w:rsidR="0036540C" w:rsidRPr="00713491">
        <w:t>góp</w:t>
      </w:r>
      <w:proofErr w:type="spellEnd"/>
      <w:r w:rsidR="0036540C" w:rsidRPr="00713491">
        <w:t xml:space="preserve"> </w:t>
      </w:r>
      <w:proofErr w:type="spellStart"/>
      <w:r w:rsidR="0036540C" w:rsidRPr="00713491">
        <w:t>vốn</w:t>
      </w:r>
      <w:proofErr w:type="spellEnd"/>
      <w:r w:rsidR="0036540C" w:rsidRPr="00713491">
        <w:t xml:space="preserve">: </w:t>
      </w:r>
      <w:proofErr w:type="spellStart"/>
      <w:r w:rsidR="0036540C" w:rsidRPr="00713491">
        <w:t>ngày</w:t>
      </w:r>
      <w:proofErr w:type="spellEnd"/>
      <w:r w:rsidR="0036540C" w:rsidRPr="00713491">
        <w:t xml:space="preserve"> ……./……./202</w:t>
      </w:r>
      <w:r w:rsidR="00FF7795" w:rsidRPr="00713491">
        <w:t>2</w:t>
      </w:r>
    </w:p>
    <w:p w14:paraId="1B042D1F" w14:textId="77777777" w:rsidR="00C246D1" w:rsidRPr="00713491" w:rsidRDefault="00C246D1" w:rsidP="005E3C7E">
      <w:pPr>
        <w:tabs>
          <w:tab w:val="left" w:pos="9639"/>
        </w:tabs>
        <w:spacing w:line="250" w:lineRule="auto"/>
        <w:jc w:val="both"/>
        <w:rPr>
          <w:b/>
          <w:bCs/>
          <w:lang w:val="vi-VN"/>
        </w:rPr>
      </w:pPr>
    </w:p>
    <w:p w14:paraId="6599AC16" w14:textId="2C60DCD2" w:rsidR="008A311E" w:rsidRPr="00713491" w:rsidRDefault="008A311E" w:rsidP="005E3C7E">
      <w:pPr>
        <w:tabs>
          <w:tab w:val="left" w:pos="9639"/>
        </w:tabs>
        <w:spacing w:line="250" w:lineRule="auto"/>
        <w:jc w:val="both"/>
        <w:rPr>
          <w:b/>
          <w:bCs/>
          <w:i/>
          <w:iCs/>
          <w:lang w:val="vi-VN"/>
        </w:rPr>
      </w:pPr>
      <w:r w:rsidRPr="00713491">
        <w:rPr>
          <w:b/>
          <w:bCs/>
          <w:lang w:val="vi-VN"/>
        </w:rPr>
        <w:t xml:space="preserve">Điều 4: </w:t>
      </w:r>
      <w:r w:rsidRPr="00713491">
        <w:rPr>
          <w:b/>
          <w:bCs/>
          <w:i/>
          <w:iCs/>
          <w:lang w:val="vi-VN"/>
        </w:rPr>
        <w:t>Cổ đông sáng lập Công ty</w:t>
      </w:r>
    </w:p>
    <w:p w14:paraId="4C80AE63" w14:textId="3B6B8A30" w:rsidR="00C422B0" w:rsidRPr="00C422B0" w:rsidRDefault="00C422B0" w:rsidP="005E3C7E">
      <w:pPr>
        <w:tabs>
          <w:tab w:val="right" w:leader="dot" w:pos="8472"/>
          <w:tab w:val="left" w:pos="9639"/>
        </w:tabs>
        <w:spacing w:line="250" w:lineRule="auto"/>
        <w:jc w:val="both"/>
        <w:rPr>
          <w:b/>
          <w:bCs/>
        </w:rPr>
      </w:pPr>
      <w:r>
        <w:rPr>
          <w:b/>
          <w:bCs/>
        </w:rPr>
        <w:t>………………</w:t>
      </w:r>
    </w:p>
    <w:p w14:paraId="0AAF3F6B" w14:textId="4E2715EB" w:rsidR="008A311E" w:rsidRPr="00713491" w:rsidRDefault="008A311E" w:rsidP="005E3C7E">
      <w:pPr>
        <w:tabs>
          <w:tab w:val="right" w:leader="dot" w:pos="8472"/>
          <w:tab w:val="left" w:pos="9639"/>
        </w:tabs>
        <w:spacing w:line="250" w:lineRule="auto"/>
        <w:jc w:val="both"/>
        <w:rPr>
          <w:b/>
          <w:bCs/>
          <w:i/>
          <w:iCs/>
          <w:lang w:val="vi-VN"/>
        </w:rPr>
      </w:pPr>
      <w:proofErr w:type="spellStart"/>
      <w:r w:rsidRPr="00713491">
        <w:rPr>
          <w:b/>
          <w:bCs/>
          <w:lang w:val="vi-VN"/>
        </w:rPr>
        <w:t>Điều</w:t>
      </w:r>
      <w:proofErr w:type="spellEnd"/>
      <w:r w:rsidRPr="00713491">
        <w:rPr>
          <w:b/>
          <w:bCs/>
          <w:lang w:val="vi-VN"/>
        </w:rPr>
        <w:t xml:space="preserve"> 5: </w:t>
      </w:r>
      <w:r w:rsidRPr="00713491">
        <w:rPr>
          <w:b/>
          <w:bCs/>
          <w:i/>
          <w:iCs/>
          <w:lang w:val="vi-VN"/>
        </w:rPr>
        <w:t xml:space="preserve">Cơ </w:t>
      </w:r>
      <w:proofErr w:type="spellStart"/>
      <w:r w:rsidRPr="00713491">
        <w:rPr>
          <w:b/>
          <w:bCs/>
          <w:i/>
          <w:iCs/>
          <w:lang w:val="vi-VN"/>
        </w:rPr>
        <w:t>cấu</w:t>
      </w:r>
      <w:proofErr w:type="spellEnd"/>
      <w:r w:rsidR="003C1DAC" w:rsidRPr="00713491">
        <w:rPr>
          <w:b/>
          <w:bCs/>
          <w:i/>
          <w:iCs/>
          <w:lang w:val="vi-VN"/>
        </w:rPr>
        <w:t xml:space="preserve"> sở hữu cổ phần của cổ đông</w:t>
      </w:r>
    </w:p>
    <w:tbl>
      <w:tblPr>
        <w:tblW w:w="51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
        <w:gridCol w:w="4067"/>
        <w:gridCol w:w="1134"/>
        <w:gridCol w:w="2127"/>
        <w:gridCol w:w="2193"/>
      </w:tblGrid>
      <w:tr w:rsidR="003C69DD" w:rsidRPr="00713491" w14:paraId="14415371" w14:textId="77777777" w:rsidTr="006E55CB">
        <w:trPr>
          <w:cantSplit/>
          <w:trHeight w:val="70"/>
        </w:trPr>
        <w:tc>
          <w:tcPr>
            <w:tcW w:w="459" w:type="dxa"/>
          </w:tcPr>
          <w:p w14:paraId="7F8ADF9F" w14:textId="77777777" w:rsidR="008A311E" w:rsidRPr="00713491" w:rsidRDefault="008A311E" w:rsidP="005E3C7E">
            <w:pPr>
              <w:tabs>
                <w:tab w:val="left" w:pos="112"/>
              </w:tabs>
              <w:spacing w:line="250" w:lineRule="auto"/>
              <w:jc w:val="center"/>
            </w:pPr>
            <w:proofErr w:type="spellStart"/>
            <w:r w:rsidRPr="00713491">
              <w:rPr>
                <w:bCs/>
              </w:rPr>
              <w:t>Số</w:t>
            </w:r>
            <w:proofErr w:type="spellEnd"/>
          </w:p>
          <w:p w14:paraId="0DB1C523" w14:textId="77777777" w:rsidR="008A311E" w:rsidRPr="00713491" w:rsidRDefault="008A311E" w:rsidP="005E3C7E">
            <w:pPr>
              <w:tabs>
                <w:tab w:val="left" w:pos="112"/>
              </w:tabs>
              <w:spacing w:line="250" w:lineRule="auto"/>
              <w:jc w:val="center"/>
            </w:pPr>
            <w:r w:rsidRPr="00713491">
              <w:rPr>
                <w:bCs/>
              </w:rPr>
              <w:t>TT</w:t>
            </w:r>
          </w:p>
        </w:tc>
        <w:tc>
          <w:tcPr>
            <w:tcW w:w="4067" w:type="dxa"/>
          </w:tcPr>
          <w:p w14:paraId="5E4FAB10" w14:textId="5F214CE1" w:rsidR="008A311E" w:rsidRPr="00713491" w:rsidRDefault="008A311E" w:rsidP="005E3C7E">
            <w:pPr>
              <w:spacing w:line="250" w:lineRule="auto"/>
              <w:jc w:val="center"/>
              <w:rPr>
                <w:bCs/>
              </w:rPr>
            </w:pPr>
            <w:proofErr w:type="spellStart"/>
            <w:r w:rsidRPr="00713491">
              <w:rPr>
                <w:bCs/>
              </w:rPr>
              <w:t>Tên</w:t>
            </w:r>
            <w:proofErr w:type="spellEnd"/>
            <w:r w:rsidRPr="00713491">
              <w:rPr>
                <w:bCs/>
              </w:rPr>
              <w:t xml:space="preserve"> </w:t>
            </w:r>
            <w:proofErr w:type="spellStart"/>
            <w:r w:rsidR="003C1DAC" w:rsidRPr="00713491">
              <w:rPr>
                <w:bCs/>
              </w:rPr>
              <w:t>c</w:t>
            </w:r>
            <w:r w:rsidRPr="00713491">
              <w:rPr>
                <w:bCs/>
              </w:rPr>
              <w:t>ổ</w:t>
            </w:r>
            <w:proofErr w:type="spellEnd"/>
            <w:r w:rsidR="003C1DAC" w:rsidRPr="00713491">
              <w:rPr>
                <w:bCs/>
              </w:rPr>
              <w:t xml:space="preserve"> </w:t>
            </w:r>
            <w:proofErr w:type="spellStart"/>
            <w:r w:rsidR="003C1DAC" w:rsidRPr="00713491">
              <w:rPr>
                <w:bCs/>
              </w:rPr>
              <w:t>đ</w:t>
            </w:r>
            <w:r w:rsidRPr="00713491">
              <w:rPr>
                <w:bCs/>
              </w:rPr>
              <w:t>ông</w:t>
            </w:r>
            <w:proofErr w:type="spellEnd"/>
          </w:p>
        </w:tc>
        <w:tc>
          <w:tcPr>
            <w:tcW w:w="1134" w:type="dxa"/>
            <w:tcMar>
              <w:top w:w="0" w:type="dxa"/>
              <w:left w:w="108" w:type="dxa"/>
              <w:bottom w:w="0" w:type="dxa"/>
              <w:right w:w="108" w:type="dxa"/>
            </w:tcMar>
          </w:tcPr>
          <w:p w14:paraId="2AFA828D" w14:textId="54B5CDA4" w:rsidR="008A311E" w:rsidRPr="00713491" w:rsidRDefault="008A311E" w:rsidP="005E3C7E">
            <w:pPr>
              <w:spacing w:line="250" w:lineRule="auto"/>
              <w:jc w:val="center"/>
              <w:rPr>
                <w:bCs/>
              </w:rPr>
            </w:pPr>
            <w:proofErr w:type="spellStart"/>
            <w:r w:rsidRPr="00713491">
              <w:rPr>
                <w:bCs/>
              </w:rPr>
              <w:t>Số</w:t>
            </w:r>
            <w:proofErr w:type="spellEnd"/>
            <w:r w:rsidRPr="00713491">
              <w:rPr>
                <w:bCs/>
              </w:rPr>
              <w:t xml:space="preserve"> </w:t>
            </w:r>
            <w:proofErr w:type="spellStart"/>
            <w:r w:rsidRPr="00713491">
              <w:rPr>
                <w:bCs/>
              </w:rPr>
              <w:t>cổ</w:t>
            </w:r>
            <w:proofErr w:type="spellEnd"/>
            <w:r w:rsidRPr="00713491">
              <w:rPr>
                <w:bCs/>
              </w:rPr>
              <w:t xml:space="preserve"> </w:t>
            </w:r>
            <w:proofErr w:type="spellStart"/>
            <w:r w:rsidRPr="00713491">
              <w:rPr>
                <w:bCs/>
              </w:rPr>
              <w:t>phần</w:t>
            </w:r>
            <w:proofErr w:type="spellEnd"/>
          </w:p>
        </w:tc>
        <w:tc>
          <w:tcPr>
            <w:tcW w:w="2127" w:type="dxa"/>
          </w:tcPr>
          <w:p w14:paraId="0CB01268" w14:textId="3E42645A" w:rsidR="008A311E" w:rsidRPr="00713491" w:rsidRDefault="008A311E" w:rsidP="005E3C7E">
            <w:pPr>
              <w:spacing w:line="250" w:lineRule="auto"/>
              <w:jc w:val="center"/>
              <w:rPr>
                <w:bCs/>
              </w:rPr>
            </w:pPr>
            <w:proofErr w:type="spellStart"/>
            <w:r w:rsidRPr="00713491">
              <w:rPr>
                <w:bCs/>
              </w:rPr>
              <w:t>Loại</w:t>
            </w:r>
            <w:proofErr w:type="spellEnd"/>
            <w:r w:rsidRPr="00713491">
              <w:rPr>
                <w:bCs/>
              </w:rPr>
              <w:t xml:space="preserve"> </w:t>
            </w:r>
            <w:proofErr w:type="spellStart"/>
            <w:r w:rsidRPr="00713491">
              <w:rPr>
                <w:bCs/>
              </w:rPr>
              <w:t>cổ</w:t>
            </w:r>
            <w:proofErr w:type="spellEnd"/>
            <w:r w:rsidRPr="00713491">
              <w:rPr>
                <w:bCs/>
              </w:rPr>
              <w:t xml:space="preserve"> </w:t>
            </w:r>
            <w:proofErr w:type="spellStart"/>
            <w:r w:rsidRPr="00713491">
              <w:rPr>
                <w:bCs/>
              </w:rPr>
              <w:t>phần</w:t>
            </w:r>
            <w:proofErr w:type="spellEnd"/>
          </w:p>
        </w:tc>
        <w:tc>
          <w:tcPr>
            <w:tcW w:w="2193" w:type="dxa"/>
          </w:tcPr>
          <w:p w14:paraId="6AF6FCE3" w14:textId="1D2AC741" w:rsidR="008A311E" w:rsidRPr="00713491" w:rsidRDefault="008A311E" w:rsidP="005E3C7E">
            <w:pPr>
              <w:spacing w:line="250" w:lineRule="auto"/>
              <w:jc w:val="center"/>
              <w:rPr>
                <w:bCs/>
              </w:rPr>
            </w:pPr>
            <w:proofErr w:type="spellStart"/>
            <w:r w:rsidRPr="00713491">
              <w:rPr>
                <w:bCs/>
              </w:rPr>
              <w:t>Mệnh</w:t>
            </w:r>
            <w:proofErr w:type="spellEnd"/>
            <w:r w:rsidRPr="00713491">
              <w:rPr>
                <w:bCs/>
              </w:rPr>
              <w:t xml:space="preserve"> </w:t>
            </w:r>
            <w:proofErr w:type="spellStart"/>
            <w:r w:rsidRPr="00713491">
              <w:rPr>
                <w:bCs/>
              </w:rPr>
              <w:t>giá</w:t>
            </w:r>
            <w:proofErr w:type="spellEnd"/>
            <w:r w:rsidRPr="00713491">
              <w:rPr>
                <w:bCs/>
              </w:rPr>
              <w:t xml:space="preserve"> </w:t>
            </w:r>
            <w:proofErr w:type="spellStart"/>
            <w:r w:rsidRPr="00713491">
              <w:rPr>
                <w:bCs/>
              </w:rPr>
              <w:t>cổ</w:t>
            </w:r>
            <w:proofErr w:type="spellEnd"/>
            <w:r w:rsidRPr="00713491">
              <w:rPr>
                <w:bCs/>
              </w:rPr>
              <w:t xml:space="preserve"> </w:t>
            </w:r>
            <w:proofErr w:type="spellStart"/>
            <w:r w:rsidRPr="00713491">
              <w:rPr>
                <w:bCs/>
              </w:rPr>
              <w:t>phần</w:t>
            </w:r>
            <w:proofErr w:type="spellEnd"/>
          </w:p>
        </w:tc>
      </w:tr>
      <w:tr w:rsidR="000F1374" w:rsidRPr="00713491" w14:paraId="0BD3327E" w14:textId="77777777" w:rsidTr="007473B6">
        <w:trPr>
          <w:cantSplit/>
          <w:trHeight w:val="70"/>
        </w:trPr>
        <w:tc>
          <w:tcPr>
            <w:tcW w:w="459" w:type="dxa"/>
          </w:tcPr>
          <w:p w14:paraId="0E5C7783" w14:textId="18BB7DE9" w:rsidR="000F1374" w:rsidRPr="00713491" w:rsidRDefault="000F1374" w:rsidP="005E3C7E">
            <w:pPr>
              <w:tabs>
                <w:tab w:val="left" w:pos="112"/>
              </w:tabs>
              <w:spacing w:line="250" w:lineRule="auto"/>
              <w:jc w:val="center"/>
              <w:rPr>
                <w:bCs/>
              </w:rPr>
            </w:pPr>
            <w:r w:rsidRPr="00713491">
              <w:rPr>
                <w:bCs/>
              </w:rPr>
              <w:t>1</w:t>
            </w:r>
          </w:p>
        </w:tc>
        <w:tc>
          <w:tcPr>
            <w:tcW w:w="4067" w:type="dxa"/>
            <w:vAlign w:val="center"/>
          </w:tcPr>
          <w:p w14:paraId="0C61A6FF" w14:textId="6B982261" w:rsidR="000F1374" w:rsidRPr="00713491" w:rsidRDefault="000F1374" w:rsidP="005E3C7E">
            <w:pPr>
              <w:spacing w:line="250" w:lineRule="auto"/>
              <w:jc w:val="center"/>
              <w:rPr>
                <w:b/>
                <w:bCs/>
              </w:rPr>
            </w:pPr>
          </w:p>
        </w:tc>
        <w:tc>
          <w:tcPr>
            <w:tcW w:w="1134" w:type="dxa"/>
            <w:tcMar>
              <w:top w:w="0" w:type="dxa"/>
              <w:left w:w="108" w:type="dxa"/>
              <w:bottom w:w="0" w:type="dxa"/>
              <w:right w:w="108" w:type="dxa"/>
            </w:tcMar>
            <w:vAlign w:val="center"/>
          </w:tcPr>
          <w:p w14:paraId="19504647" w14:textId="27A121BD" w:rsidR="000F1374" w:rsidRPr="00713491" w:rsidRDefault="000F1374" w:rsidP="005E3C7E">
            <w:pPr>
              <w:spacing w:line="250" w:lineRule="auto"/>
              <w:jc w:val="center"/>
              <w:rPr>
                <w:bCs/>
              </w:rPr>
            </w:pPr>
          </w:p>
        </w:tc>
        <w:tc>
          <w:tcPr>
            <w:tcW w:w="2127" w:type="dxa"/>
            <w:vAlign w:val="center"/>
          </w:tcPr>
          <w:p w14:paraId="37A4C9C4" w14:textId="61AEADD7" w:rsidR="000F1374" w:rsidRPr="00713491" w:rsidRDefault="000F1374" w:rsidP="005E3C7E">
            <w:pPr>
              <w:spacing w:line="250" w:lineRule="auto"/>
              <w:jc w:val="center"/>
              <w:rPr>
                <w:bCs/>
              </w:rPr>
            </w:pPr>
            <w:r w:rsidRPr="00713491">
              <w:t xml:space="preserve">Cổ </w:t>
            </w:r>
            <w:proofErr w:type="spellStart"/>
            <w:r w:rsidRPr="00713491">
              <w:t>phần</w:t>
            </w:r>
            <w:proofErr w:type="spellEnd"/>
            <w:r w:rsidRPr="00713491">
              <w:t xml:space="preserve"> </w:t>
            </w:r>
            <w:proofErr w:type="spellStart"/>
            <w:r w:rsidRPr="00713491">
              <w:t>phổ</w:t>
            </w:r>
            <w:proofErr w:type="spellEnd"/>
            <w:r w:rsidRPr="00713491">
              <w:t xml:space="preserve"> </w:t>
            </w:r>
            <w:proofErr w:type="spellStart"/>
            <w:r w:rsidRPr="00713491">
              <w:t>thông</w:t>
            </w:r>
            <w:proofErr w:type="spellEnd"/>
          </w:p>
        </w:tc>
        <w:tc>
          <w:tcPr>
            <w:tcW w:w="2193" w:type="dxa"/>
            <w:vAlign w:val="center"/>
          </w:tcPr>
          <w:p w14:paraId="47DD31FB" w14:textId="1DBFAE8E" w:rsidR="000F1374" w:rsidRPr="00713491" w:rsidRDefault="00C422B0" w:rsidP="005E3C7E">
            <w:pPr>
              <w:spacing w:line="250" w:lineRule="auto"/>
              <w:jc w:val="center"/>
              <w:rPr>
                <w:bCs/>
              </w:rPr>
            </w:pPr>
            <w:r>
              <w:t>…</w:t>
            </w:r>
            <w:r w:rsidR="000F1374" w:rsidRPr="00713491">
              <w:t xml:space="preserve"> VNĐ/01 </w:t>
            </w:r>
            <w:proofErr w:type="spellStart"/>
            <w:r w:rsidR="000F1374" w:rsidRPr="00713491">
              <w:t>cổ</w:t>
            </w:r>
            <w:proofErr w:type="spellEnd"/>
            <w:r w:rsidR="000F1374" w:rsidRPr="00713491">
              <w:t xml:space="preserve"> </w:t>
            </w:r>
            <w:proofErr w:type="spellStart"/>
            <w:r w:rsidR="000F1374" w:rsidRPr="00713491">
              <w:t>phần</w:t>
            </w:r>
            <w:proofErr w:type="spellEnd"/>
          </w:p>
        </w:tc>
      </w:tr>
      <w:tr w:rsidR="007473B6" w:rsidRPr="00713491" w14:paraId="1E7226E0" w14:textId="77777777" w:rsidTr="007473B6">
        <w:trPr>
          <w:cantSplit/>
          <w:trHeight w:val="70"/>
        </w:trPr>
        <w:tc>
          <w:tcPr>
            <w:tcW w:w="459" w:type="dxa"/>
          </w:tcPr>
          <w:p w14:paraId="0BB64D69" w14:textId="6BDA053F" w:rsidR="007473B6" w:rsidRPr="00713491" w:rsidRDefault="007473B6" w:rsidP="005E3C7E">
            <w:pPr>
              <w:tabs>
                <w:tab w:val="left" w:pos="112"/>
              </w:tabs>
              <w:spacing w:line="250" w:lineRule="auto"/>
              <w:jc w:val="center"/>
              <w:rPr>
                <w:bCs/>
              </w:rPr>
            </w:pPr>
            <w:r w:rsidRPr="00713491">
              <w:rPr>
                <w:bCs/>
              </w:rPr>
              <w:t>2</w:t>
            </w:r>
          </w:p>
        </w:tc>
        <w:tc>
          <w:tcPr>
            <w:tcW w:w="4067" w:type="dxa"/>
            <w:vAlign w:val="center"/>
          </w:tcPr>
          <w:p w14:paraId="6BC45AE8" w14:textId="314F56D6" w:rsidR="007473B6" w:rsidRPr="00713491" w:rsidRDefault="007473B6" w:rsidP="005E3C7E">
            <w:pPr>
              <w:spacing w:line="250" w:lineRule="auto"/>
              <w:ind w:firstLine="70"/>
              <w:jc w:val="center"/>
              <w:rPr>
                <w:b/>
                <w:bCs/>
              </w:rPr>
            </w:pPr>
          </w:p>
        </w:tc>
        <w:tc>
          <w:tcPr>
            <w:tcW w:w="1134" w:type="dxa"/>
            <w:tcMar>
              <w:top w:w="0" w:type="dxa"/>
              <w:left w:w="108" w:type="dxa"/>
              <w:bottom w:w="0" w:type="dxa"/>
              <w:right w:w="108" w:type="dxa"/>
            </w:tcMar>
            <w:vAlign w:val="center"/>
          </w:tcPr>
          <w:p w14:paraId="66E06519" w14:textId="466BD175" w:rsidR="007473B6" w:rsidRPr="00713491" w:rsidRDefault="007473B6" w:rsidP="005E3C7E">
            <w:pPr>
              <w:spacing w:line="250" w:lineRule="auto"/>
              <w:jc w:val="center"/>
              <w:rPr>
                <w:bCs/>
              </w:rPr>
            </w:pPr>
          </w:p>
        </w:tc>
        <w:tc>
          <w:tcPr>
            <w:tcW w:w="2127" w:type="dxa"/>
            <w:vAlign w:val="center"/>
          </w:tcPr>
          <w:p w14:paraId="499362CC" w14:textId="059D6B58" w:rsidR="007473B6" w:rsidRPr="00713491" w:rsidRDefault="007473B6" w:rsidP="005E3C7E">
            <w:pPr>
              <w:spacing w:line="250" w:lineRule="auto"/>
              <w:jc w:val="center"/>
              <w:rPr>
                <w:bCs/>
              </w:rPr>
            </w:pPr>
            <w:r w:rsidRPr="00713491">
              <w:t xml:space="preserve">Cổ </w:t>
            </w:r>
            <w:proofErr w:type="spellStart"/>
            <w:r w:rsidRPr="00713491">
              <w:t>phần</w:t>
            </w:r>
            <w:proofErr w:type="spellEnd"/>
            <w:r w:rsidRPr="00713491">
              <w:t xml:space="preserve"> </w:t>
            </w:r>
            <w:proofErr w:type="spellStart"/>
            <w:r w:rsidRPr="00713491">
              <w:t>phổ</w:t>
            </w:r>
            <w:proofErr w:type="spellEnd"/>
            <w:r w:rsidRPr="00713491">
              <w:t xml:space="preserve"> </w:t>
            </w:r>
            <w:proofErr w:type="spellStart"/>
            <w:r w:rsidRPr="00713491">
              <w:t>thông</w:t>
            </w:r>
            <w:proofErr w:type="spellEnd"/>
          </w:p>
        </w:tc>
        <w:tc>
          <w:tcPr>
            <w:tcW w:w="2193" w:type="dxa"/>
            <w:vAlign w:val="center"/>
          </w:tcPr>
          <w:p w14:paraId="36420979" w14:textId="662BB526" w:rsidR="007473B6" w:rsidRPr="00713491" w:rsidRDefault="00C422B0" w:rsidP="005E3C7E">
            <w:pPr>
              <w:spacing w:line="250" w:lineRule="auto"/>
              <w:jc w:val="center"/>
              <w:rPr>
                <w:bCs/>
              </w:rPr>
            </w:pPr>
            <w:r>
              <w:t>…</w:t>
            </w:r>
            <w:r w:rsidR="007473B6" w:rsidRPr="00713491">
              <w:t xml:space="preserve">VNĐ/01 </w:t>
            </w:r>
            <w:proofErr w:type="spellStart"/>
            <w:r w:rsidR="007473B6" w:rsidRPr="00713491">
              <w:t>cổ</w:t>
            </w:r>
            <w:proofErr w:type="spellEnd"/>
            <w:r w:rsidR="007473B6" w:rsidRPr="00713491">
              <w:t xml:space="preserve"> </w:t>
            </w:r>
            <w:proofErr w:type="spellStart"/>
            <w:r w:rsidR="007473B6" w:rsidRPr="00713491">
              <w:t>phần</w:t>
            </w:r>
            <w:proofErr w:type="spellEnd"/>
          </w:p>
        </w:tc>
      </w:tr>
      <w:tr w:rsidR="007473B6" w:rsidRPr="00713491" w14:paraId="09706006" w14:textId="77777777" w:rsidTr="007473B6">
        <w:trPr>
          <w:cantSplit/>
          <w:trHeight w:val="70"/>
        </w:trPr>
        <w:tc>
          <w:tcPr>
            <w:tcW w:w="459" w:type="dxa"/>
          </w:tcPr>
          <w:p w14:paraId="7CF6C617" w14:textId="2608252B" w:rsidR="007473B6" w:rsidRPr="00713491" w:rsidRDefault="007473B6" w:rsidP="005E3C7E">
            <w:pPr>
              <w:tabs>
                <w:tab w:val="left" w:pos="112"/>
              </w:tabs>
              <w:spacing w:line="250" w:lineRule="auto"/>
              <w:jc w:val="center"/>
              <w:rPr>
                <w:bCs/>
              </w:rPr>
            </w:pPr>
            <w:r w:rsidRPr="00713491">
              <w:rPr>
                <w:bCs/>
              </w:rPr>
              <w:t>3</w:t>
            </w:r>
          </w:p>
        </w:tc>
        <w:tc>
          <w:tcPr>
            <w:tcW w:w="4067" w:type="dxa"/>
            <w:vAlign w:val="center"/>
          </w:tcPr>
          <w:p w14:paraId="221A5878" w14:textId="18D72E09" w:rsidR="007473B6" w:rsidRPr="00713491" w:rsidRDefault="007473B6" w:rsidP="005E3C7E">
            <w:pPr>
              <w:spacing w:line="250" w:lineRule="auto"/>
              <w:jc w:val="center"/>
              <w:rPr>
                <w:b/>
                <w:bCs/>
              </w:rPr>
            </w:pPr>
          </w:p>
        </w:tc>
        <w:tc>
          <w:tcPr>
            <w:tcW w:w="1134" w:type="dxa"/>
            <w:tcMar>
              <w:top w:w="0" w:type="dxa"/>
              <w:left w:w="108" w:type="dxa"/>
              <w:bottom w:w="0" w:type="dxa"/>
              <w:right w:w="108" w:type="dxa"/>
            </w:tcMar>
            <w:vAlign w:val="center"/>
          </w:tcPr>
          <w:p w14:paraId="67C0B933" w14:textId="4BC327B5" w:rsidR="007473B6" w:rsidRPr="00713491" w:rsidRDefault="007473B6" w:rsidP="005E3C7E">
            <w:pPr>
              <w:spacing w:line="250" w:lineRule="auto"/>
              <w:jc w:val="center"/>
              <w:rPr>
                <w:bCs/>
              </w:rPr>
            </w:pPr>
          </w:p>
        </w:tc>
        <w:tc>
          <w:tcPr>
            <w:tcW w:w="2127" w:type="dxa"/>
            <w:vAlign w:val="center"/>
          </w:tcPr>
          <w:p w14:paraId="678DCFE9" w14:textId="65E0C180" w:rsidR="007473B6" w:rsidRPr="00713491" w:rsidRDefault="007473B6" w:rsidP="005E3C7E">
            <w:pPr>
              <w:spacing w:line="250" w:lineRule="auto"/>
              <w:jc w:val="center"/>
              <w:rPr>
                <w:bCs/>
              </w:rPr>
            </w:pPr>
            <w:r w:rsidRPr="00713491">
              <w:t xml:space="preserve">Cổ </w:t>
            </w:r>
            <w:proofErr w:type="spellStart"/>
            <w:r w:rsidRPr="00713491">
              <w:t>phần</w:t>
            </w:r>
            <w:proofErr w:type="spellEnd"/>
            <w:r w:rsidRPr="00713491">
              <w:t xml:space="preserve"> </w:t>
            </w:r>
            <w:proofErr w:type="spellStart"/>
            <w:r w:rsidRPr="00713491">
              <w:t>phổ</w:t>
            </w:r>
            <w:proofErr w:type="spellEnd"/>
            <w:r w:rsidRPr="00713491">
              <w:t xml:space="preserve"> </w:t>
            </w:r>
            <w:proofErr w:type="spellStart"/>
            <w:r w:rsidRPr="00713491">
              <w:t>thông</w:t>
            </w:r>
            <w:proofErr w:type="spellEnd"/>
          </w:p>
        </w:tc>
        <w:tc>
          <w:tcPr>
            <w:tcW w:w="2193" w:type="dxa"/>
            <w:vAlign w:val="center"/>
          </w:tcPr>
          <w:p w14:paraId="466E1D8C" w14:textId="4577B7DA" w:rsidR="007473B6" w:rsidRPr="00713491" w:rsidRDefault="00C422B0" w:rsidP="005E3C7E">
            <w:pPr>
              <w:spacing w:line="250" w:lineRule="auto"/>
              <w:jc w:val="center"/>
              <w:rPr>
                <w:bCs/>
              </w:rPr>
            </w:pPr>
            <w:r>
              <w:t>…</w:t>
            </w:r>
            <w:r w:rsidR="007473B6" w:rsidRPr="00713491">
              <w:t xml:space="preserve"> VNĐ/01 </w:t>
            </w:r>
            <w:proofErr w:type="spellStart"/>
            <w:r w:rsidR="007473B6" w:rsidRPr="00713491">
              <w:t>cổ</w:t>
            </w:r>
            <w:proofErr w:type="spellEnd"/>
            <w:r w:rsidR="007473B6" w:rsidRPr="00713491">
              <w:t xml:space="preserve"> </w:t>
            </w:r>
            <w:proofErr w:type="spellStart"/>
            <w:r w:rsidR="007473B6" w:rsidRPr="00713491">
              <w:t>phần</w:t>
            </w:r>
            <w:proofErr w:type="spellEnd"/>
          </w:p>
        </w:tc>
      </w:tr>
    </w:tbl>
    <w:p w14:paraId="4291F685" w14:textId="1535A94D" w:rsidR="00DD16CE" w:rsidRPr="00713491" w:rsidRDefault="00DD16CE" w:rsidP="005E3C7E">
      <w:pPr>
        <w:spacing w:line="250" w:lineRule="auto"/>
        <w:jc w:val="both"/>
        <w:rPr>
          <w:b/>
          <w:bCs/>
        </w:rPr>
      </w:pPr>
    </w:p>
    <w:p w14:paraId="733A22D6" w14:textId="77777777" w:rsidR="00865B60" w:rsidRPr="00713491" w:rsidRDefault="00865B60" w:rsidP="005E3C7E">
      <w:pPr>
        <w:spacing w:line="250" w:lineRule="auto"/>
        <w:jc w:val="both"/>
        <w:rPr>
          <w:b/>
          <w:bCs/>
          <w:i/>
          <w:iCs/>
        </w:rPr>
      </w:pPr>
      <w:proofErr w:type="spellStart"/>
      <w:r w:rsidRPr="00713491">
        <w:rPr>
          <w:b/>
          <w:bCs/>
        </w:rPr>
        <w:t>Điều</w:t>
      </w:r>
      <w:proofErr w:type="spellEnd"/>
      <w:r w:rsidRPr="00713491">
        <w:rPr>
          <w:b/>
          <w:bCs/>
        </w:rPr>
        <w:t xml:space="preserve"> 6:</w:t>
      </w:r>
      <w:r w:rsidRPr="00713491">
        <w:t xml:space="preserve"> </w:t>
      </w:r>
      <w:proofErr w:type="spellStart"/>
      <w:r w:rsidRPr="00713491">
        <w:rPr>
          <w:b/>
          <w:bCs/>
          <w:i/>
          <w:iCs/>
        </w:rPr>
        <w:t>Quyền</w:t>
      </w:r>
      <w:proofErr w:type="spellEnd"/>
      <w:r w:rsidRPr="00713491">
        <w:rPr>
          <w:b/>
          <w:bCs/>
          <w:i/>
          <w:iCs/>
        </w:rPr>
        <w:t xml:space="preserve"> của </w:t>
      </w:r>
      <w:proofErr w:type="spellStart"/>
      <w:r w:rsidRPr="00713491">
        <w:rPr>
          <w:b/>
          <w:bCs/>
          <w:i/>
          <w:iCs/>
        </w:rPr>
        <w:t>cổ</w:t>
      </w:r>
      <w:proofErr w:type="spellEnd"/>
      <w:r w:rsidRPr="00713491">
        <w:rPr>
          <w:b/>
          <w:bCs/>
          <w:i/>
          <w:iCs/>
        </w:rPr>
        <w:t xml:space="preserve"> </w:t>
      </w:r>
      <w:proofErr w:type="spellStart"/>
      <w:r w:rsidRPr="00713491">
        <w:rPr>
          <w:b/>
          <w:bCs/>
          <w:i/>
          <w:iCs/>
        </w:rPr>
        <w:t>đông</w:t>
      </w:r>
      <w:proofErr w:type="spellEnd"/>
      <w:r w:rsidRPr="00713491">
        <w:rPr>
          <w:b/>
          <w:bCs/>
          <w:i/>
          <w:iCs/>
        </w:rPr>
        <w:t xml:space="preserve">  </w:t>
      </w:r>
    </w:p>
    <w:p w14:paraId="185756AB" w14:textId="77777777" w:rsidR="00865B60" w:rsidRPr="00713491" w:rsidRDefault="00865B60" w:rsidP="005E3C7E">
      <w:pPr>
        <w:pStyle w:val="NormalWeb"/>
        <w:shd w:val="clear" w:color="auto" w:fill="FFFFFF"/>
        <w:spacing w:before="0" w:beforeAutospacing="0" w:after="0" w:afterAutospacing="0" w:line="250" w:lineRule="auto"/>
        <w:jc w:val="both"/>
        <w:rPr>
          <w:i/>
          <w:iCs/>
          <w:sz w:val="26"/>
          <w:szCs w:val="26"/>
        </w:rPr>
      </w:pPr>
      <w:r w:rsidRPr="00713491">
        <w:rPr>
          <w:i/>
          <w:iCs/>
          <w:sz w:val="26"/>
          <w:szCs w:val="26"/>
        </w:rPr>
        <w:t xml:space="preserve">6.1. Cổ </w:t>
      </w:r>
      <w:proofErr w:type="spellStart"/>
      <w:r w:rsidRPr="00713491">
        <w:rPr>
          <w:i/>
          <w:iCs/>
          <w:sz w:val="26"/>
          <w:szCs w:val="26"/>
        </w:rPr>
        <w:t>đông</w:t>
      </w:r>
      <w:proofErr w:type="spellEnd"/>
      <w:r w:rsidRPr="00713491">
        <w:rPr>
          <w:i/>
          <w:iCs/>
          <w:sz w:val="26"/>
          <w:szCs w:val="26"/>
        </w:rPr>
        <w:t xml:space="preserve"> </w:t>
      </w:r>
      <w:proofErr w:type="spellStart"/>
      <w:r w:rsidRPr="00713491">
        <w:rPr>
          <w:i/>
          <w:iCs/>
          <w:sz w:val="26"/>
          <w:szCs w:val="26"/>
        </w:rPr>
        <w:t>công</w:t>
      </w:r>
      <w:proofErr w:type="spellEnd"/>
      <w:r w:rsidRPr="00713491">
        <w:rPr>
          <w:i/>
          <w:iCs/>
          <w:sz w:val="26"/>
          <w:szCs w:val="26"/>
        </w:rPr>
        <w:t xml:space="preserve"> ty </w:t>
      </w:r>
      <w:proofErr w:type="spellStart"/>
      <w:r w:rsidRPr="00713491">
        <w:rPr>
          <w:i/>
          <w:iCs/>
          <w:sz w:val="26"/>
          <w:szCs w:val="26"/>
        </w:rPr>
        <w:t>có</w:t>
      </w:r>
      <w:proofErr w:type="spellEnd"/>
      <w:r w:rsidRPr="00713491">
        <w:rPr>
          <w:i/>
          <w:iCs/>
          <w:sz w:val="26"/>
          <w:szCs w:val="26"/>
        </w:rPr>
        <w:t xml:space="preserve"> </w:t>
      </w:r>
      <w:proofErr w:type="spellStart"/>
      <w:r w:rsidRPr="00713491">
        <w:rPr>
          <w:i/>
          <w:iCs/>
          <w:sz w:val="26"/>
          <w:szCs w:val="26"/>
        </w:rPr>
        <w:t>quyền</w:t>
      </w:r>
      <w:proofErr w:type="spellEnd"/>
      <w:r w:rsidRPr="00713491">
        <w:rPr>
          <w:i/>
          <w:iCs/>
          <w:sz w:val="26"/>
          <w:szCs w:val="26"/>
        </w:rPr>
        <w:t xml:space="preserve"> </w:t>
      </w:r>
      <w:proofErr w:type="spellStart"/>
      <w:r w:rsidRPr="00713491">
        <w:rPr>
          <w:i/>
          <w:iCs/>
          <w:sz w:val="26"/>
          <w:szCs w:val="26"/>
        </w:rPr>
        <w:t>sau</w:t>
      </w:r>
      <w:proofErr w:type="spellEnd"/>
      <w:r w:rsidRPr="00713491">
        <w:rPr>
          <w:i/>
          <w:iCs/>
          <w:sz w:val="26"/>
          <w:szCs w:val="26"/>
        </w:rPr>
        <w:t xml:space="preserve"> </w:t>
      </w:r>
      <w:proofErr w:type="spellStart"/>
      <w:r w:rsidRPr="00713491">
        <w:rPr>
          <w:i/>
          <w:iCs/>
          <w:sz w:val="26"/>
          <w:szCs w:val="26"/>
        </w:rPr>
        <w:t>đây</w:t>
      </w:r>
      <w:proofErr w:type="spellEnd"/>
      <w:r w:rsidRPr="00713491">
        <w:rPr>
          <w:i/>
          <w:iCs/>
          <w:sz w:val="26"/>
          <w:szCs w:val="26"/>
        </w:rPr>
        <w:t>:</w:t>
      </w:r>
    </w:p>
    <w:p w14:paraId="69A49963"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a) Tham </w:t>
      </w:r>
      <w:proofErr w:type="spellStart"/>
      <w:r w:rsidRPr="00713491">
        <w:rPr>
          <w:sz w:val="26"/>
          <w:szCs w:val="26"/>
        </w:rPr>
        <w:t>dự</w:t>
      </w:r>
      <w:proofErr w:type="spellEnd"/>
      <w:r w:rsidRPr="00713491">
        <w:rPr>
          <w:sz w:val="26"/>
          <w:szCs w:val="26"/>
        </w:rPr>
        <w:t xml:space="preserve">, </w:t>
      </w:r>
      <w:proofErr w:type="spellStart"/>
      <w:r w:rsidRPr="00713491">
        <w:rPr>
          <w:sz w:val="26"/>
          <w:szCs w:val="26"/>
        </w:rPr>
        <w:t>phát</w:t>
      </w:r>
      <w:proofErr w:type="spellEnd"/>
      <w:r w:rsidRPr="00713491">
        <w:rPr>
          <w:sz w:val="26"/>
          <w:szCs w:val="26"/>
        </w:rPr>
        <w:t xml:space="preserve"> </w:t>
      </w:r>
      <w:proofErr w:type="spellStart"/>
      <w:r w:rsidRPr="00713491">
        <w:rPr>
          <w:sz w:val="26"/>
          <w:szCs w:val="26"/>
        </w:rPr>
        <w:t>biểu</w:t>
      </w:r>
      <w:proofErr w:type="spellEnd"/>
      <w:r w:rsidRPr="00713491">
        <w:rPr>
          <w:sz w:val="26"/>
          <w:szCs w:val="26"/>
        </w:rPr>
        <w:t xml:space="preserve"> </w:t>
      </w:r>
      <w:proofErr w:type="spellStart"/>
      <w:r w:rsidRPr="00713491">
        <w:rPr>
          <w:sz w:val="26"/>
          <w:szCs w:val="26"/>
        </w:rPr>
        <w:t>trong</w:t>
      </w:r>
      <w:proofErr w:type="spellEnd"/>
      <w:r w:rsidRPr="00713491">
        <w:rPr>
          <w:sz w:val="26"/>
          <w:szCs w:val="26"/>
        </w:rPr>
        <w:t xml:space="preserve"> </w:t>
      </w:r>
      <w:proofErr w:type="spellStart"/>
      <w:r w:rsidRPr="00713491">
        <w:rPr>
          <w:sz w:val="26"/>
          <w:szCs w:val="26"/>
        </w:rPr>
        <w:t>cuộc</w:t>
      </w:r>
      <w:proofErr w:type="spellEnd"/>
      <w:r w:rsidRPr="00713491">
        <w:rPr>
          <w:sz w:val="26"/>
          <w:szCs w:val="26"/>
        </w:rPr>
        <w:t xml:space="preserve"> </w:t>
      </w:r>
      <w:proofErr w:type="spellStart"/>
      <w:r w:rsidRPr="00713491">
        <w:rPr>
          <w:sz w:val="26"/>
          <w:szCs w:val="26"/>
        </w:rPr>
        <w:t>họp</w:t>
      </w:r>
      <w:proofErr w:type="spellEnd"/>
      <w:r w:rsidRPr="00713491">
        <w:rPr>
          <w:sz w:val="26"/>
          <w:szCs w:val="26"/>
        </w:rPr>
        <w:t xml:space="preserve">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thực</w:t>
      </w:r>
      <w:proofErr w:type="spellEnd"/>
      <w:r w:rsidRPr="00713491">
        <w:rPr>
          <w:sz w:val="26"/>
          <w:szCs w:val="26"/>
        </w:rPr>
        <w:t xml:space="preserve"> hiện </w:t>
      </w:r>
      <w:proofErr w:type="spellStart"/>
      <w:r w:rsidRPr="00713491">
        <w:rPr>
          <w:sz w:val="26"/>
          <w:szCs w:val="26"/>
        </w:rPr>
        <w:t>quyền</w:t>
      </w:r>
      <w:proofErr w:type="spellEnd"/>
      <w:r w:rsidRPr="00713491">
        <w:rPr>
          <w:sz w:val="26"/>
          <w:szCs w:val="26"/>
        </w:rPr>
        <w:t xml:space="preserve"> </w:t>
      </w:r>
      <w:proofErr w:type="spellStart"/>
      <w:r w:rsidRPr="00713491">
        <w:rPr>
          <w:sz w:val="26"/>
          <w:szCs w:val="26"/>
        </w:rPr>
        <w:t>biểu</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trực</w:t>
      </w:r>
      <w:proofErr w:type="spellEnd"/>
      <w:r w:rsidRPr="00713491">
        <w:rPr>
          <w:sz w:val="26"/>
          <w:szCs w:val="26"/>
        </w:rPr>
        <w:t xml:space="preserve"> </w:t>
      </w:r>
      <w:proofErr w:type="spellStart"/>
      <w:r w:rsidRPr="00713491">
        <w:rPr>
          <w:sz w:val="26"/>
          <w:szCs w:val="26"/>
        </w:rPr>
        <w:t>tiếp</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qua </w:t>
      </w:r>
      <w:proofErr w:type="spellStart"/>
      <w:r w:rsidRPr="00713491">
        <w:rPr>
          <w:sz w:val="26"/>
          <w:szCs w:val="26"/>
        </w:rPr>
        <w:t>người</w:t>
      </w:r>
      <w:proofErr w:type="spellEnd"/>
      <w:r w:rsidRPr="00713491">
        <w:rPr>
          <w:sz w:val="26"/>
          <w:szCs w:val="26"/>
        </w:rPr>
        <w:t xml:space="preserve"> đại </w:t>
      </w:r>
      <w:proofErr w:type="spellStart"/>
      <w:r w:rsidRPr="00713491">
        <w:rPr>
          <w:sz w:val="26"/>
          <w:szCs w:val="26"/>
        </w:rPr>
        <w:t>diện</w:t>
      </w:r>
      <w:proofErr w:type="spellEnd"/>
      <w:r w:rsidRPr="00713491">
        <w:rPr>
          <w:sz w:val="26"/>
          <w:szCs w:val="26"/>
        </w:rPr>
        <w:t xml:space="preserve"> </w:t>
      </w:r>
      <w:proofErr w:type="spellStart"/>
      <w:r w:rsidRPr="00713491">
        <w:rPr>
          <w:sz w:val="26"/>
          <w:szCs w:val="26"/>
        </w:rPr>
        <w:t>theo</w:t>
      </w:r>
      <w:proofErr w:type="spellEnd"/>
      <w:r w:rsidRPr="00713491">
        <w:rPr>
          <w:sz w:val="26"/>
          <w:szCs w:val="26"/>
        </w:rPr>
        <w:t xml:space="preserve"> </w:t>
      </w:r>
      <w:proofErr w:type="spellStart"/>
      <w:r w:rsidRPr="00713491">
        <w:rPr>
          <w:sz w:val="26"/>
          <w:szCs w:val="26"/>
        </w:rPr>
        <w:t>ủy</w:t>
      </w:r>
      <w:proofErr w:type="spellEnd"/>
      <w:r w:rsidRPr="00713491">
        <w:rPr>
          <w:sz w:val="26"/>
          <w:szCs w:val="26"/>
        </w:rPr>
        <w:t xml:space="preserve"> </w:t>
      </w:r>
      <w:proofErr w:type="spellStart"/>
      <w:r w:rsidRPr="00713491">
        <w:rPr>
          <w:sz w:val="26"/>
          <w:szCs w:val="26"/>
        </w:rPr>
        <w:t>quyền</w:t>
      </w:r>
      <w:proofErr w:type="spellEnd"/>
      <w:r w:rsidRPr="00713491">
        <w:rPr>
          <w:sz w:val="26"/>
          <w:szCs w:val="26"/>
        </w:rPr>
        <w:t xml:space="preserve">. </w:t>
      </w:r>
      <w:proofErr w:type="spellStart"/>
      <w:r w:rsidRPr="00713491">
        <w:rPr>
          <w:sz w:val="26"/>
          <w:szCs w:val="26"/>
        </w:rPr>
        <w:t>Mỗi</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phổ</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w:t>
      </w:r>
      <w:proofErr w:type="spellStart"/>
      <w:r w:rsidRPr="00713491">
        <w:rPr>
          <w:sz w:val="26"/>
          <w:szCs w:val="26"/>
        </w:rPr>
        <w:t>có</w:t>
      </w:r>
      <w:proofErr w:type="spellEnd"/>
      <w:r w:rsidRPr="00713491">
        <w:rPr>
          <w:sz w:val="26"/>
          <w:szCs w:val="26"/>
        </w:rPr>
        <w:t xml:space="preserve"> </w:t>
      </w:r>
      <w:proofErr w:type="spellStart"/>
      <w:r w:rsidRPr="00713491">
        <w:rPr>
          <w:sz w:val="26"/>
          <w:szCs w:val="26"/>
        </w:rPr>
        <w:t>một</w:t>
      </w:r>
      <w:proofErr w:type="spellEnd"/>
      <w:r w:rsidRPr="00713491">
        <w:rPr>
          <w:sz w:val="26"/>
          <w:szCs w:val="26"/>
        </w:rPr>
        <w:t xml:space="preserve"> </w:t>
      </w:r>
      <w:proofErr w:type="spellStart"/>
      <w:r w:rsidRPr="00713491">
        <w:rPr>
          <w:sz w:val="26"/>
          <w:szCs w:val="26"/>
        </w:rPr>
        <w:t>phiếu</w:t>
      </w:r>
      <w:proofErr w:type="spellEnd"/>
      <w:r w:rsidRPr="00713491">
        <w:rPr>
          <w:sz w:val="26"/>
          <w:szCs w:val="26"/>
        </w:rPr>
        <w:t xml:space="preserve"> </w:t>
      </w:r>
      <w:proofErr w:type="spellStart"/>
      <w:r w:rsidRPr="00713491">
        <w:rPr>
          <w:sz w:val="26"/>
          <w:szCs w:val="26"/>
        </w:rPr>
        <w:t>biểu</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w:t>
      </w:r>
    </w:p>
    <w:p w14:paraId="6A9D5ECD"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b) </w:t>
      </w:r>
      <w:proofErr w:type="spellStart"/>
      <w:r w:rsidRPr="00713491">
        <w:rPr>
          <w:sz w:val="26"/>
          <w:szCs w:val="26"/>
        </w:rPr>
        <w:t>Nhận</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tức</w:t>
      </w:r>
      <w:proofErr w:type="spellEnd"/>
      <w:r w:rsidRPr="00713491">
        <w:rPr>
          <w:sz w:val="26"/>
          <w:szCs w:val="26"/>
        </w:rPr>
        <w:t xml:space="preserve"> </w:t>
      </w:r>
      <w:proofErr w:type="spellStart"/>
      <w:r w:rsidRPr="00713491">
        <w:rPr>
          <w:sz w:val="26"/>
          <w:szCs w:val="26"/>
        </w:rPr>
        <w:t>với</w:t>
      </w:r>
      <w:proofErr w:type="spellEnd"/>
      <w:r w:rsidRPr="00713491">
        <w:rPr>
          <w:sz w:val="26"/>
          <w:szCs w:val="26"/>
        </w:rPr>
        <w:t xml:space="preserve"> </w:t>
      </w:r>
      <w:proofErr w:type="spellStart"/>
      <w:r w:rsidRPr="00713491">
        <w:rPr>
          <w:sz w:val="26"/>
          <w:szCs w:val="26"/>
        </w:rPr>
        <w:t>mức</w:t>
      </w:r>
      <w:proofErr w:type="spellEnd"/>
      <w:r w:rsidRPr="00713491">
        <w:rPr>
          <w:sz w:val="26"/>
          <w:szCs w:val="26"/>
        </w:rPr>
        <w:t xml:space="preserve"> </w:t>
      </w:r>
      <w:proofErr w:type="spellStart"/>
      <w:r w:rsidRPr="00713491">
        <w:rPr>
          <w:sz w:val="26"/>
          <w:szCs w:val="26"/>
        </w:rPr>
        <w:t>theo</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của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w:t>
      </w:r>
    </w:p>
    <w:p w14:paraId="324AD7A2"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c) </w:t>
      </w:r>
      <w:proofErr w:type="spellStart"/>
      <w:r w:rsidRPr="00713491">
        <w:rPr>
          <w:sz w:val="26"/>
          <w:szCs w:val="26"/>
        </w:rPr>
        <w:t>Ưu</w:t>
      </w:r>
      <w:proofErr w:type="spellEnd"/>
      <w:r w:rsidRPr="00713491">
        <w:rPr>
          <w:sz w:val="26"/>
          <w:szCs w:val="26"/>
        </w:rPr>
        <w:t xml:space="preserve"> </w:t>
      </w:r>
      <w:proofErr w:type="spellStart"/>
      <w:r w:rsidRPr="00713491">
        <w:rPr>
          <w:sz w:val="26"/>
          <w:szCs w:val="26"/>
        </w:rPr>
        <w:t>tiên</w:t>
      </w:r>
      <w:proofErr w:type="spellEnd"/>
      <w:r w:rsidRPr="00713491">
        <w:rPr>
          <w:sz w:val="26"/>
          <w:szCs w:val="26"/>
        </w:rPr>
        <w:t xml:space="preserve"> </w:t>
      </w:r>
      <w:proofErr w:type="spellStart"/>
      <w:r w:rsidRPr="00713491">
        <w:rPr>
          <w:sz w:val="26"/>
          <w:szCs w:val="26"/>
        </w:rPr>
        <w:t>mua</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mới</w:t>
      </w:r>
      <w:proofErr w:type="spellEnd"/>
      <w:r w:rsidRPr="00713491">
        <w:rPr>
          <w:sz w:val="26"/>
          <w:szCs w:val="26"/>
        </w:rPr>
        <w:t xml:space="preserve"> </w:t>
      </w:r>
      <w:proofErr w:type="spellStart"/>
      <w:r w:rsidRPr="00713491">
        <w:rPr>
          <w:sz w:val="26"/>
          <w:szCs w:val="26"/>
        </w:rPr>
        <w:t>tương</w:t>
      </w:r>
      <w:proofErr w:type="spellEnd"/>
      <w:r w:rsidRPr="00713491">
        <w:rPr>
          <w:sz w:val="26"/>
          <w:szCs w:val="26"/>
        </w:rPr>
        <w:t xml:space="preserve"> </w:t>
      </w:r>
      <w:proofErr w:type="spellStart"/>
      <w:r w:rsidRPr="00713491">
        <w:rPr>
          <w:sz w:val="26"/>
          <w:szCs w:val="26"/>
        </w:rPr>
        <w:t>ứng</w:t>
      </w:r>
      <w:proofErr w:type="spellEnd"/>
      <w:r w:rsidRPr="00713491">
        <w:rPr>
          <w:sz w:val="26"/>
          <w:szCs w:val="26"/>
        </w:rPr>
        <w:t xml:space="preserve"> </w:t>
      </w:r>
      <w:proofErr w:type="spellStart"/>
      <w:r w:rsidRPr="00713491">
        <w:rPr>
          <w:sz w:val="26"/>
          <w:szCs w:val="26"/>
        </w:rPr>
        <w:t>với</w:t>
      </w:r>
      <w:proofErr w:type="spellEnd"/>
      <w:r w:rsidRPr="00713491">
        <w:rPr>
          <w:sz w:val="26"/>
          <w:szCs w:val="26"/>
        </w:rPr>
        <w:t xml:space="preserve"> </w:t>
      </w:r>
      <w:proofErr w:type="spellStart"/>
      <w:r w:rsidRPr="00713491">
        <w:rPr>
          <w:sz w:val="26"/>
          <w:szCs w:val="26"/>
        </w:rPr>
        <w:t>tỷ</w:t>
      </w:r>
      <w:proofErr w:type="spellEnd"/>
      <w:r w:rsidRPr="00713491">
        <w:rPr>
          <w:sz w:val="26"/>
          <w:szCs w:val="26"/>
        </w:rPr>
        <w:t xml:space="preserve"> </w:t>
      </w:r>
      <w:proofErr w:type="spellStart"/>
      <w:r w:rsidRPr="00713491">
        <w:rPr>
          <w:sz w:val="26"/>
          <w:szCs w:val="26"/>
        </w:rPr>
        <w:t>lệ</w:t>
      </w:r>
      <w:proofErr w:type="spellEnd"/>
      <w:r w:rsidRPr="00713491">
        <w:rPr>
          <w:sz w:val="26"/>
          <w:szCs w:val="26"/>
        </w:rPr>
        <w:t xml:space="preserve"> </w:t>
      </w:r>
      <w:proofErr w:type="spellStart"/>
      <w:r w:rsidRPr="00713491">
        <w:rPr>
          <w:sz w:val="26"/>
          <w:szCs w:val="26"/>
        </w:rPr>
        <w:t>sở</w:t>
      </w:r>
      <w:proofErr w:type="spellEnd"/>
      <w:r w:rsidRPr="00713491">
        <w:rPr>
          <w:sz w:val="26"/>
          <w:szCs w:val="26"/>
        </w:rPr>
        <w:t xml:space="preserve"> </w:t>
      </w:r>
      <w:proofErr w:type="spellStart"/>
      <w:r w:rsidRPr="00713491">
        <w:rPr>
          <w:sz w:val="26"/>
          <w:szCs w:val="26"/>
        </w:rPr>
        <w:t>hữu</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phổ</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của </w:t>
      </w:r>
      <w:proofErr w:type="spellStart"/>
      <w:r w:rsidRPr="00713491">
        <w:rPr>
          <w:sz w:val="26"/>
          <w:szCs w:val="26"/>
        </w:rPr>
        <w:t>từng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w:t>
      </w:r>
      <w:proofErr w:type="spellStart"/>
      <w:r w:rsidRPr="00713491">
        <w:rPr>
          <w:sz w:val="26"/>
          <w:szCs w:val="26"/>
        </w:rPr>
        <w:t>trong</w:t>
      </w:r>
      <w:proofErr w:type="spellEnd"/>
      <w:r w:rsidRPr="00713491">
        <w:rPr>
          <w:sz w:val="26"/>
          <w:szCs w:val="26"/>
        </w:rPr>
        <w:t> </w:t>
      </w:r>
      <w:proofErr w:type="spellStart"/>
      <w:r w:rsidRPr="00713491">
        <w:rPr>
          <w:sz w:val="26"/>
          <w:szCs w:val="26"/>
        </w:rPr>
        <w:t>công</w:t>
      </w:r>
      <w:proofErr w:type="spellEnd"/>
      <w:r w:rsidRPr="00713491">
        <w:rPr>
          <w:sz w:val="26"/>
          <w:szCs w:val="26"/>
        </w:rPr>
        <w:t xml:space="preserve"> ty;</w:t>
      </w:r>
    </w:p>
    <w:p w14:paraId="7C3F30AC"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d) </w:t>
      </w:r>
      <w:proofErr w:type="spellStart"/>
      <w:r w:rsidRPr="00713491">
        <w:rPr>
          <w:sz w:val="26"/>
          <w:szCs w:val="26"/>
        </w:rPr>
        <w:t>Tự</w:t>
      </w:r>
      <w:proofErr w:type="spellEnd"/>
      <w:r w:rsidRPr="00713491">
        <w:rPr>
          <w:sz w:val="26"/>
          <w:szCs w:val="26"/>
        </w:rPr>
        <w:t xml:space="preserve"> do </w:t>
      </w:r>
      <w:proofErr w:type="spellStart"/>
      <w:r w:rsidRPr="00713491">
        <w:rPr>
          <w:sz w:val="26"/>
          <w:szCs w:val="26"/>
        </w:rPr>
        <w:t>chuyển</w:t>
      </w:r>
      <w:proofErr w:type="spellEnd"/>
      <w:r w:rsidRPr="00713491">
        <w:rPr>
          <w:sz w:val="26"/>
          <w:szCs w:val="26"/>
        </w:rPr>
        <w:t xml:space="preserve"> </w:t>
      </w:r>
      <w:proofErr w:type="spellStart"/>
      <w:r w:rsidRPr="00713491">
        <w:rPr>
          <w:sz w:val="26"/>
          <w:szCs w:val="26"/>
        </w:rPr>
        <w:t>nhượng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của </w:t>
      </w:r>
      <w:proofErr w:type="spellStart"/>
      <w:r w:rsidRPr="00713491">
        <w:rPr>
          <w:sz w:val="26"/>
          <w:szCs w:val="26"/>
        </w:rPr>
        <w:t>mình</w:t>
      </w:r>
      <w:proofErr w:type="spellEnd"/>
      <w:r w:rsidRPr="00713491">
        <w:rPr>
          <w:sz w:val="26"/>
          <w:szCs w:val="26"/>
        </w:rPr>
        <w:t xml:space="preserve"> </w:t>
      </w:r>
      <w:proofErr w:type="spellStart"/>
      <w:r w:rsidRPr="00713491">
        <w:rPr>
          <w:sz w:val="26"/>
          <w:szCs w:val="26"/>
        </w:rPr>
        <w:t>cho</w:t>
      </w:r>
      <w:proofErr w:type="spellEnd"/>
      <w:r w:rsidRPr="00713491">
        <w:rPr>
          <w:sz w:val="26"/>
          <w:szCs w:val="26"/>
        </w:rPr>
        <w:t xml:space="preserve"> </w:t>
      </w:r>
      <w:proofErr w:type="spellStart"/>
      <w:r w:rsidRPr="00713491">
        <w:rPr>
          <w:sz w:val="26"/>
          <w:szCs w:val="26"/>
        </w:rPr>
        <w:t>người</w:t>
      </w:r>
      <w:proofErr w:type="spellEnd"/>
      <w:r w:rsidRPr="00713491">
        <w:rPr>
          <w:sz w:val="26"/>
          <w:szCs w:val="26"/>
        </w:rPr>
        <w:t xml:space="preserve"> </w:t>
      </w:r>
      <w:proofErr w:type="spellStart"/>
      <w:r w:rsidRPr="00713491">
        <w:rPr>
          <w:sz w:val="26"/>
          <w:szCs w:val="26"/>
        </w:rPr>
        <w:t>khác</w:t>
      </w:r>
      <w:proofErr w:type="spellEnd"/>
      <w:r w:rsidRPr="00713491">
        <w:rPr>
          <w:sz w:val="26"/>
          <w:szCs w:val="26"/>
        </w:rPr>
        <w:t xml:space="preserve">, </w:t>
      </w:r>
      <w:proofErr w:type="spellStart"/>
      <w:r w:rsidRPr="00713491">
        <w:rPr>
          <w:sz w:val="26"/>
          <w:szCs w:val="26"/>
        </w:rPr>
        <w:t>trừ</w:t>
      </w:r>
      <w:proofErr w:type="spellEnd"/>
      <w:r w:rsidRPr="00713491">
        <w:rPr>
          <w:sz w:val="26"/>
          <w:szCs w:val="26"/>
        </w:rPr>
        <w:t xml:space="preserve"> </w:t>
      </w:r>
      <w:proofErr w:type="spellStart"/>
      <w:r w:rsidRPr="00713491">
        <w:rPr>
          <w:sz w:val="26"/>
          <w:szCs w:val="26"/>
        </w:rPr>
        <w:t>trường</w:t>
      </w:r>
      <w:proofErr w:type="spellEnd"/>
      <w:r w:rsidRPr="00713491">
        <w:rPr>
          <w:sz w:val="26"/>
          <w:szCs w:val="26"/>
        </w:rPr>
        <w:t xml:space="preserve"> </w:t>
      </w:r>
      <w:proofErr w:type="spellStart"/>
      <w:r w:rsidRPr="00713491">
        <w:rPr>
          <w:sz w:val="26"/>
          <w:szCs w:val="26"/>
        </w:rPr>
        <w:t>hợp</w:t>
      </w:r>
      <w:proofErr w:type="spellEnd"/>
      <w:r w:rsidRPr="00713491">
        <w:rPr>
          <w:sz w:val="26"/>
          <w:szCs w:val="26"/>
        </w:rPr>
        <w:t xml:space="preserve"> </w:t>
      </w:r>
      <w:proofErr w:type="spellStart"/>
      <w:r w:rsidRPr="00713491">
        <w:rPr>
          <w:sz w:val="26"/>
          <w:szCs w:val="26"/>
        </w:rPr>
        <w:t>quy</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w:t>
      </w:r>
      <w:proofErr w:type="spellStart"/>
      <w:r w:rsidRPr="00713491">
        <w:rPr>
          <w:sz w:val="26"/>
          <w:szCs w:val="26"/>
        </w:rPr>
        <w:t>tại</w:t>
      </w:r>
      <w:proofErr w:type="spellEnd"/>
      <w:r w:rsidRPr="00713491">
        <w:rPr>
          <w:sz w:val="26"/>
          <w:szCs w:val="26"/>
        </w:rPr>
        <w:t xml:space="preserve"> </w:t>
      </w:r>
      <w:proofErr w:type="spellStart"/>
      <w:r w:rsidRPr="00713491">
        <w:rPr>
          <w:sz w:val="26"/>
          <w:szCs w:val="26"/>
        </w:rPr>
        <w:t>khoản</w:t>
      </w:r>
      <w:proofErr w:type="spellEnd"/>
      <w:r w:rsidRPr="00713491">
        <w:rPr>
          <w:sz w:val="26"/>
          <w:szCs w:val="26"/>
        </w:rPr>
        <w:t xml:space="preserve"> 3 </w:t>
      </w:r>
      <w:proofErr w:type="spellStart"/>
      <w:r w:rsidRPr="00713491">
        <w:rPr>
          <w:sz w:val="26"/>
          <w:szCs w:val="26"/>
        </w:rPr>
        <w:t>Điều</w:t>
      </w:r>
      <w:proofErr w:type="spellEnd"/>
      <w:r w:rsidRPr="00713491">
        <w:rPr>
          <w:sz w:val="26"/>
          <w:szCs w:val="26"/>
        </w:rPr>
        <w:t xml:space="preserve"> 120, </w:t>
      </w:r>
      <w:proofErr w:type="spellStart"/>
      <w:r w:rsidRPr="00713491">
        <w:rPr>
          <w:sz w:val="26"/>
          <w:szCs w:val="26"/>
        </w:rPr>
        <w:t>khoản</w:t>
      </w:r>
      <w:proofErr w:type="spellEnd"/>
      <w:r w:rsidRPr="00713491">
        <w:rPr>
          <w:sz w:val="26"/>
          <w:szCs w:val="26"/>
        </w:rPr>
        <w:t xml:space="preserve"> 1 </w:t>
      </w:r>
      <w:proofErr w:type="spellStart"/>
      <w:r w:rsidRPr="00713491">
        <w:rPr>
          <w:sz w:val="26"/>
          <w:szCs w:val="26"/>
        </w:rPr>
        <w:t>Điều</w:t>
      </w:r>
      <w:proofErr w:type="spellEnd"/>
      <w:r w:rsidRPr="00713491">
        <w:rPr>
          <w:sz w:val="26"/>
          <w:szCs w:val="26"/>
        </w:rPr>
        <w:t xml:space="preserve"> 127 của Luật </w:t>
      </w:r>
      <w:proofErr w:type="spellStart"/>
      <w:r w:rsidRPr="00713491">
        <w:rPr>
          <w:sz w:val="26"/>
          <w:szCs w:val="26"/>
        </w:rPr>
        <w:t>doanh</w:t>
      </w:r>
      <w:proofErr w:type="spellEnd"/>
      <w:r w:rsidRPr="00713491">
        <w:rPr>
          <w:sz w:val="26"/>
          <w:szCs w:val="26"/>
        </w:rPr>
        <w:t xml:space="preserve"> </w:t>
      </w:r>
      <w:proofErr w:type="spellStart"/>
      <w:r w:rsidRPr="00713491">
        <w:rPr>
          <w:sz w:val="26"/>
          <w:szCs w:val="26"/>
        </w:rPr>
        <w:t>nghiệp</w:t>
      </w:r>
      <w:proofErr w:type="spellEnd"/>
      <w:r w:rsidRPr="00713491">
        <w:rPr>
          <w:sz w:val="26"/>
          <w:szCs w:val="26"/>
        </w:rPr>
        <w:t xml:space="preserve"> 2020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quy</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w:t>
      </w:r>
      <w:proofErr w:type="spellStart"/>
      <w:r w:rsidRPr="00713491">
        <w:rPr>
          <w:sz w:val="26"/>
          <w:szCs w:val="26"/>
        </w:rPr>
        <w:t>khác</w:t>
      </w:r>
      <w:proofErr w:type="spellEnd"/>
      <w:r w:rsidRPr="00713491">
        <w:rPr>
          <w:sz w:val="26"/>
          <w:szCs w:val="26"/>
        </w:rPr>
        <w:t xml:space="preserve"> của </w:t>
      </w:r>
      <w:proofErr w:type="spellStart"/>
      <w:r w:rsidRPr="00713491">
        <w:rPr>
          <w:sz w:val="26"/>
          <w:szCs w:val="26"/>
        </w:rPr>
        <w:t>pháp</w:t>
      </w:r>
      <w:proofErr w:type="spellEnd"/>
      <w:r w:rsidRPr="00713491">
        <w:rPr>
          <w:sz w:val="26"/>
          <w:szCs w:val="26"/>
        </w:rPr>
        <w:t xml:space="preserve"> </w:t>
      </w:r>
      <w:proofErr w:type="spellStart"/>
      <w:r w:rsidRPr="00713491">
        <w:rPr>
          <w:sz w:val="26"/>
          <w:szCs w:val="26"/>
        </w:rPr>
        <w:t>luật</w:t>
      </w:r>
      <w:proofErr w:type="spellEnd"/>
      <w:r w:rsidRPr="00713491">
        <w:rPr>
          <w:sz w:val="26"/>
          <w:szCs w:val="26"/>
        </w:rPr>
        <w:t xml:space="preserve"> </w:t>
      </w:r>
      <w:proofErr w:type="spellStart"/>
      <w:r w:rsidRPr="00713491">
        <w:rPr>
          <w:sz w:val="26"/>
          <w:szCs w:val="26"/>
        </w:rPr>
        <w:t>có</w:t>
      </w:r>
      <w:proofErr w:type="spellEnd"/>
      <w:r w:rsidRPr="00713491">
        <w:rPr>
          <w:sz w:val="26"/>
          <w:szCs w:val="26"/>
        </w:rPr>
        <w:t xml:space="preserve"> </w:t>
      </w:r>
      <w:proofErr w:type="spellStart"/>
      <w:r w:rsidRPr="00713491">
        <w:rPr>
          <w:sz w:val="26"/>
          <w:szCs w:val="26"/>
        </w:rPr>
        <w:t>liên</w:t>
      </w:r>
      <w:proofErr w:type="spellEnd"/>
      <w:r w:rsidRPr="00713491">
        <w:rPr>
          <w:sz w:val="26"/>
          <w:szCs w:val="26"/>
        </w:rPr>
        <w:t xml:space="preserve"> </w:t>
      </w:r>
      <w:proofErr w:type="spellStart"/>
      <w:r w:rsidRPr="00713491">
        <w:rPr>
          <w:sz w:val="26"/>
          <w:szCs w:val="26"/>
        </w:rPr>
        <w:t>quan</w:t>
      </w:r>
      <w:proofErr w:type="spellEnd"/>
      <w:r w:rsidRPr="00713491">
        <w:rPr>
          <w:sz w:val="26"/>
          <w:szCs w:val="26"/>
        </w:rPr>
        <w:t>;</w:t>
      </w:r>
    </w:p>
    <w:p w14:paraId="1F3B39FC"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đ) </w:t>
      </w:r>
      <w:proofErr w:type="spellStart"/>
      <w:r w:rsidRPr="00713491">
        <w:rPr>
          <w:sz w:val="26"/>
          <w:szCs w:val="26"/>
        </w:rPr>
        <w:t>Xem</w:t>
      </w:r>
      <w:proofErr w:type="spellEnd"/>
      <w:r w:rsidRPr="00713491">
        <w:rPr>
          <w:sz w:val="26"/>
          <w:szCs w:val="26"/>
        </w:rPr>
        <w:t xml:space="preserve"> </w:t>
      </w:r>
      <w:proofErr w:type="spellStart"/>
      <w:r w:rsidRPr="00713491">
        <w:rPr>
          <w:sz w:val="26"/>
          <w:szCs w:val="26"/>
        </w:rPr>
        <w:t>xét</w:t>
      </w:r>
      <w:proofErr w:type="spellEnd"/>
      <w:r w:rsidRPr="00713491">
        <w:rPr>
          <w:sz w:val="26"/>
          <w:szCs w:val="26"/>
        </w:rPr>
        <w:t xml:space="preserve">, </w:t>
      </w:r>
      <w:proofErr w:type="spellStart"/>
      <w:r w:rsidRPr="00713491">
        <w:rPr>
          <w:sz w:val="26"/>
          <w:szCs w:val="26"/>
        </w:rPr>
        <w:t>tra</w:t>
      </w:r>
      <w:proofErr w:type="spellEnd"/>
      <w:r w:rsidRPr="00713491">
        <w:rPr>
          <w:sz w:val="26"/>
          <w:szCs w:val="26"/>
        </w:rPr>
        <w:t xml:space="preserve"> </w:t>
      </w:r>
      <w:proofErr w:type="spellStart"/>
      <w:r w:rsidRPr="00713491">
        <w:rPr>
          <w:sz w:val="26"/>
          <w:szCs w:val="26"/>
        </w:rPr>
        <w:t>cứu</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trích</w:t>
      </w:r>
      <w:proofErr w:type="spellEnd"/>
      <w:r w:rsidRPr="00713491">
        <w:rPr>
          <w:sz w:val="26"/>
          <w:szCs w:val="26"/>
        </w:rPr>
        <w:t xml:space="preserve"> </w:t>
      </w:r>
      <w:proofErr w:type="spellStart"/>
      <w:r w:rsidRPr="00713491">
        <w:rPr>
          <w:sz w:val="26"/>
          <w:szCs w:val="26"/>
        </w:rPr>
        <w:t>lục</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tin về </w:t>
      </w:r>
      <w:proofErr w:type="spellStart"/>
      <w:r w:rsidRPr="00713491">
        <w:rPr>
          <w:sz w:val="26"/>
          <w:szCs w:val="26"/>
        </w:rPr>
        <w:t>tên</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địa</w:t>
      </w:r>
      <w:proofErr w:type="spellEnd"/>
      <w:r w:rsidRPr="00713491">
        <w:rPr>
          <w:sz w:val="26"/>
          <w:szCs w:val="26"/>
        </w:rPr>
        <w:t xml:space="preserve"> </w:t>
      </w:r>
      <w:proofErr w:type="spellStart"/>
      <w:r w:rsidRPr="00713491">
        <w:rPr>
          <w:sz w:val="26"/>
          <w:szCs w:val="26"/>
        </w:rPr>
        <w:t>chỉ</w:t>
      </w:r>
      <w:proofErr w:type="spellEnd"/>
      <w:r w:rsidRPr="00713491">
        <w:rPr>
          <w:sz w:val="26"/>
          <w:szCs w:val="26"/>
        </w:rPr>
        <w:t xml:space="preserve"> </w:t>
      </w:r>
      <w:proofErr w:type="spellStart"/>
      <w:r w:rsidRPr="00713491">
        <w:rPr>
          <w:sz w:val="26"/>
          <w:szCs w:val="26"/>
        </w:rPr>
        <w:t>liên</w:t>
      </w:r>
      <w:proofErr w:type="spellEnd"/>
      <w:r w:rsidRPr="00713491">
        <w:rPr>
          <w:sz w:val="26"/>
          <w:szCs w:val="26"/>
        </w:rPr>
        <w:t xml:space="preserve"> </w:t>
      </w:r>
      <w:proofErr w:type="spellStart"/>
      <w:r w:rsidRPr="00713491">
        <w:rPr>
          <w:sz w:val="26"/>
          <w:szCs w:val="26"/>
        </w:rPr>
        <w:t>lạc</w:t>
      </w:r>
      <w:proofErr w:type="spellEnd"/>
      <w:r w:rsidRPr="00713491">
        <w:rPr>
          <w:sz w:val="26"/>
          <w:szCs w:val="26"/>
        </w:rPr>
        <w:t xml:space="preserve"> </w:t>
      </w:r>
      <w:proofErr w:type="spellStart"/>
      <w:r w:rsidRPr="00713491">
        <w:rPr>
          <w:sz w:val="26"/>
          <w:szCs w:val="26"/>
        </w:rPr>
        <w:t>trong</w:t>
      </w:r>
      <w:proofErr w:type="spellEnd"/>
      <w:r w:rsidRPr="00713491">
        <w:rPr>
          <w:sz w:val="26"/>
          <w:szCs w:val="26"/>
        </w:rPr>
        <w:t xml:space="preserve"> </w:t>
      </w:r>
      <w:proofErr w:type="spellStart"/>
      <w:r w:rsidRPr="00713491">
        <w:rPr>
          <w:sz w:val="26"/>
          <w:szCs w:val="26"/>
        </w:rPr>
        <w:t>danh</w:t>
      </w:r>
      <w:proofErr w:type="spellEnd"/>
      <w:r w:rsidRPr="00713491">
        <w:rPr>
          <w:sz w:val="26"/>
          <w:szCs w:val="26"/>
        </w:rPr>
        <w:t xml:space="preserve"> </w:t>
      </w:r>
      <w:proofErr w:type="spellStart"/>
      <w:r w:rsidRPr="00713491">
        <w:rPr>
          <w:sz w:val="26"/>
          <w:szCs w:val="26"/>
        </w:rPr>
        <w:t>sách</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có</w:t>
      </w:r>
      <w:proofErr w:type="spellEnd"/>
      <w:r w:rsidRPr="00713491">
        <w:rPr>
          <w:sz w:val="26"/>
          <w:szCs w:val="26"/>
        </w:rPr>
        <w:t xml:space="preserve"> </w:t>
      </w:r>
      <w:proofErr w:type="spellStart"/>
      <w:r w:rsidRPr="00713491">
        <w:rPr>
          <w:sz w:val="26"/>
          <w:szCs w:val="26"/>
        </w:rPr>
        <w:t>quyền</w:t>
      </w:r>
      <w:proofErr w:type="spellEnd"/>
      <w:r w:rsidRPr="00713491">
        <w:rPr>
          <w:sz w:val="26"/>
          <w:szCs w:val="26"/>
        </w:rPr>
        <w:t xml:space="preserve"> </w:t>
      </w:r>
      <w:proofErr w:type="spellStart"/>
      <w:r w:rsidRPr="00713491">
        <w:rPr>
          <w:sz w:val="26"/>
          <w:szCs w:val="26"/>
        </w:rPr>
        <w:t>biểu</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yêu</w:t>
      </w:r>
      <w:proofErr w:type="spellEnd"/>
      <w:r w:rsidRPr="00713491">
        <w:rPr>
          <w:sz w:val="26"/>
          <w:szCs w:val="26"/>
        </w:rPr>
        <w:t xml:space="preserve"> </w:t>
      </w:r>
      <w:proofErr w:type="spellStart"/>
      <w:r w:rsidRPr="00713491">
        <w:rPr>
          <w:sz w:val="26"/>
          <w:szCs w:val="26"/>
        </w:rPr>
        <w:t>cầu</w:t>
      </w:r>
      <w:proofErr w:type="spellEnd"/>
      <w:r w:rsidRPr="00713491">
        <w:rPr>
          <w:sz w:val="26"/>
          <w:szCs w:val="26"/>
        </w:rPr>
        <w:t xml:space="preserve"> </w:t>
      </w:r>
      <w:proofErr w:type="spellStart"/>
      <w:r w:rsidRPr="00713491">
        <w:rPr>
          <w:sz w:val="26"/>
          <w:szCs w:val="26"/>
        </w:rPr>
        <w:t>sửa</w:t>
      </w:r>
      <w:proofErr w:type="spellEnd"/>
      <w:r w:rsidRPr="00713491">
        <w:rPr>
          <w:sz w:val="26"/>
          <w:szCs w:val="26"/>
        </w:rPr>
        <w:t xml:space="preserve"> </w:t>
      </w:r>
      <w:proofErr w:type="spellStart"/>
      <w:r w:rsidRPr="00713491">
        <w:rPr>
          <w:sz w:val="26"/>
          <w:szCs w:val="26"/>
        </w:rPr>
        <w:t>đổi</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tin </w:t>
      </w:r>
      <w:proofErr w:type="spellStart"/>
      <w:r w:rsidRPr="00713491">
        <w:rPr>
          <w:sz w:val="26"/>
          <w:szCs w:val="26"/>
        </w:rPr>
        <w:t>không</w:t>
      </w:r>
      <w:proofErr w:type="spellEnd"/>
      <w:r w:rsidRPr="00713491">
        <w:rPr>
          <w:sz w:val="26"/>
          <w:szCs w:val="26"/>
        </w:rPr>
        <w:t xml:space="preserve"> </w:t>
      </w:r>
      <w:proofErr w:type="spellStart"/>
      <w:r w:rsidRPr="00713491">
        <w:rPr>
          <w:sz w:val="26"/>
          <w:szCs w:val="26"/>
        </w:rPr>
        <w:t>chính</w:t>
      </w:r>
      <w:proofErr w:type="spellEnd"/>
      <w:r w:rsidRPr="00713491">
        <w:rPr>
          <w:sz w:val="26"/>
          <w:szCs w:val="26"/>
        </w:rPr>
        <w:t xml:space="preserve"> </w:t>
      </w:r>
      <w:proofErr w:type="spellStart"/>
      <w:r w:rsidRPr="00713491">
        <w:rPr>
          <w:sz w:val="26"/>
          <w:szCs w:val="26"/>
        </w:rPr>
        <w:t>xác</w:t>
      </w:r>
      <w:proofErr w:type="spellEnd"/>
      <w:r w:rsidRPr="00713491">
        <w:rPr>
          <w:sz w:val="26"/>
          <w:szCs w:val="26"/>
        </w:rPr>
        <w:t xml:space="preserve"> của </w:t>
      </w:r>
      <w:proofErr w:type="spellStart"/>
      <w:r w:rsidRPr="00713491">
        <w:rPr>
          <w:sz w:val="26"/>
          <w:szCs w:val="26"/>
        </w:rPr>
        <w:t>mình</w:t>
      </w:r>
      <w:proofErr w:type="spellEnd"/>
      <w:r w:rsidRPr="00713491">
        <w:rPr>
          <w:sz w:val="26"/>
          <w:szCs w:val="26"/>
        </w:rPr>
        <w:t>;</w:t>
      </w:r>
    </w:p>
    <w:p w14:paraId="3E2C49FF"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e) </w:t>
      </w:r>
      <w:proofErr w:type="spellStart"/>
      <w:r w:rsidRPr="00713491">
        <w:rPr>
          <w:sz w:val="26"/>
          <w:szCs w:val="26"/>
        </w:rPr>
        <w:t>Xem</w:t>
      </w:r>
      <w:proofErr w:type="spellEnd"/>
      <w:r w:rsidRPr="00713491">
        <w:rPr>
          <w:sz w:val="26"/>
          <w:szCs w:val="26"/>
        </w:rPr>
        <w:t xml:space="preserve"> </w:t>
      </w:r>
      <w:proofErr w:type="spellStart"/>
      <w:r w:rsidRPr="00713491">
        <w:rPr>
          <w:sz w:val="26"/>
          <w:szCs w:val="26"/>
        </w:rPr>
        <w:t>xét</w:t>
      </w:r>
      <w:proofErr w:type="spellEnd"/>
      <w:r w:rsidRPr="00713491">
        <w:rPr>
          <w:sz w:val="26"/>
          <w:szCs w:val="26"/>
        </w:rPr>
        <w:t xml:space="preserve">, </w:t>
      </w:r>
      <w:proofErr w:type="spellStart"/>
      <w:r w:rsidRPr="00713491">
        <w:rPr>
          <w:sz w:val="26"/>
          <w:szCs w:val="26"/>
        </w:rPr>
        <w:t>tra</w:t>
      </w:r>
      <w:proofErr w:type="spellEnd"/>
      <w:r w:rsidRPr="00713491">
        <w:rPr>
          <w:sz w:val="26"/>
          <w:szCs w:val="26"/>
        </w:rPr>
        <w:t xml:space="preserve"> </w:t>
      </w:r>
      <w:proofErr w:type="spellStart"/>
      <w:r w:rsidRPr="00713491">
        <w:rPr>
          <w:sz w:val="26"/>
          <w:szCs w:val="26"/>
        </w:rPr>
        <w:t>cứu</w:t>
      </w:r>
      <w:proofErr w:type="spellEnd"/>
      <w:r w:rsidRPr="00713491">
        <w:rPr>
          <w:sz w:val="26"/>
          <w:szCs w:val="26"/>
        </w:rPr>
        <w:t xml:space="preserve">, </w:t>
      </w:r>
      <w:proofErr w:type="spellStart"/>
      <w:r w:rsidRPr="00713491">
        <w:rPr>
          <w:sz w:val="26"/>
          <w:szCs w:val="26"/>
        </w:rPr>
        <w:t>trích</w:t>
      </w:r>
      <w:proofErr w:type="spellEnd"/>
      <w:r w:rsidRPr="00713491">
        <w:rPr>
          <w:sz w:val="26"/>
          <w:szCs w:val="26"/>
        </w:rPr>
        <w:t xml:space="preserve"> </w:t>
      </w:r>
      <w:proofErr w:type="spellStart"/>
      <w:r w:rsidRPr="00713491">
        <w:rPr>
          <w:sz w:val="26"/>
          <w:szCs w:val="26"/>
        </w:rPr>
        <w:t>lục</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sao</w:t>
      </w:r>
      <w:proofErr w:type="spellEnd"/>
      <w:r w:rsidRPr="00713491">
        <w:rPr>
          <w:sz w:val="26"/>
          <w:szCs w:val="26"/>
        </w:rPr>
        <w:t xml:space="preserve"> </w:t>
      </w:r>
      <w:proofErr w:type="spellStart"/>
      <w:r w:rsidRPr="00713491">
        <w:rPr>
          <w:sz w:val="26"/>
          <w:szCs w:val="26"/>
        </w:rPr>
        <w:t>chụp</w:t>
      </w:r>
      <w:proofErr w:type="spellEnd"/>
      <w:r w:rsidRPr="00713491">
        <w:rPr>
          <w:sz w:val="26"/>
          <w:szCs w:val="26"/>
        </w:rPr>
        <w:t xml:space="preserve"> </w:t>
      </w:r>
      <w:proofErr w:type="spellStart"/>
      <w:r w:rsidRPr="00713491">
        <w:rPr>
          <w:sz w:val="26"/>
          <w:szCs w:val="26"/>
        </w:rPr>
        <w:t>Điều</w:t>
      </w:r>
      <w:proofErr w:type="spellEnd"/>
      <w:r w:rsidRPr="00713491">
        <w:rPr>
          <w:sz w:val="26"/>
          <w:szCs w:val="26"/>
        </w:rPr>
        <w:t xml:space="preserve"> </w:t>
      </w:r>
      <w:proofErr w:type="spellStart"/>
      <w:r w:rsidRPr="00713491">
        <w:rPr>
          <w:sz w:val="26"/>
          <w:szCs w:val="26"/>
        </w:rPr>
        <w:t>lệ</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biên</w:t>
      </w:r>
      <w:proofErr w:type="spellEnd"/>
      <w:r w:rsidRPr="00713491">
        <w:rPr>
          <w:sz w:val="26"/>
          <w:szCs w:val="26"/>
        </w:rPr>
        <w:t xml:space="preserve"> </w:t>
      </w:r>
      <w:proofErr w:type="spellStart"/>
      <w:r w:rsidRPr="00713491">
        <w:rPr>
          <w:sz w:val="26"/>
          <w:szCs w:val="26"/>
        </w:rPr>
        <w:t>bản</w:t>
      </w:r>
      <w:proofErr w:type="spellEnd"/>
      <w:r w:rsidRPr="00713491">
        <w:rPr>
          <w:sz w:val="26"/>
          <w:szCs w:val="26"/>
        </w:rPr>
        <w:t xml:space="preserve"> </w:t>
      </w:r>
      <w:proofErr w:type="spellStart"/>
      <w:r w:rsidRPr="00713491">
        <w:rPr>
          <w:sz w:val="26"/>
          <w:szCs w:val="26"/>
        </w:rPr>
        <w:t>họp</w:t>
      </w:r>
      <w:proofErr w:type="spellEnd"/>
      <w:r w:rsidRPr="00713491">
        <w:rPr>
          <w:sz w:val="26"/>
          <w:szCs w:val="26"/>
        </w:rPr>
        <w:t xml:space="preserve">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nghị</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w:t>
      </w:r>
    </w:p>
    <w:p w14:paraId="441F801F"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g) Khi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giải</w:t>
      </w:r>
      <w:proofErr w:type="spellEnd"/>
      <w:r w:rsidRPr="00713491">
        <w:rPr>
          <w:sz w:val="26"/>
          <w:szCs w:val="26"/>
        </w:rPr>
        <w:t xml:space="preserve"> </w:t>
      </w:r>
      <w:proofErr w:type="spellStart"/>
      <w:r w:rsidRPr="00713491">
        <w:rPr>
          <w:sz w:val="26"/>
          <w:szCs w:val="26"/>
        </w:rPr>
        <w:t>thể</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phá</w:t>
      </w:r>
      <w:proofErr w:type="spellEnd"/>
      <w:r w:rsidRPr="00713491">
        <w:rPr>
          <w:sz w:val="26"/>
          <w:szCs w:val="26"/>
        </w:rPr>
        <w:t xml:space="preserve"> </w:t>
      </w:r>
      <w:proofErr w:type="spellStart"/>
      <w:r w:rsidRPr="00713491">
        <w:rPr>
          <w:sz w:val="26"/>
          <w:szCs w:val="26"/>
        </w:rPr>
        <w:t>sản</w:t>
      </w:r>
      <w:proofErr w:type="spellEnd"/>
      <w:r w:rsidRPr="00713491">
        <w:rPr>
          <w:sz w:val="26"/>
          <w:szCs w:val="26"/>
        </w:rPr>
        <w:t xml:space="preserve">, </w:t>
      </w:r>
      <w:proofErr w:type="spellStart"/>
      <w:r w:rsidRPr="00713491">
        <w:rPr>
          <w:sz w:val="26"/>
          <w:szCs w:val="26"/>
        </w:rPr>
        <w:t>được</w:t>
      </w:r>
      <w:proofErr w:type="spellEnd"/>
      <w:r w:rsidRPr="00713491">
        <w:rPr>
          <w:sz w:val="26"/>
          <w:szCs w:val="26"/>
        </w:rPr>
        <w:t xml:space="preserve"> </w:t>
      </w:r>
      <w:proofErr w:type="spellStart"/>
      <w:r w:rsidRPr="00713491">
        <w:rPr>
          <w:sz w:val="26"/>
          <w:szCs w:val="26"/>
        </w:rPr>
        <w:t>nhận</w:t>
      </w:r>
      <w:proofErr w:type="spellEnd"/>
      <w:r w:rsidRPr="00713491">
        <w:rPr>
          <w:sz w:val="26"/>
          <w:szCs w:val="26"/>
        </w:rPr>
        <w:t xml:space="preserve"> </w:t>
      </w:r>
      <w:proofErr w:type="spellStart"/>
      <w:r w:rsidRPr="00713491">
        <w:rPr>
          <w:sz w:val="26"/>
          <w:szCs w:val="26"/>
        </w:rPr>
        <w:t>một</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tài</w:t>
      </w:r>
      <w:proofErr w:type="spellEnd"/>
      <w:r w:rsidRPr="00713491">
        <w:rPr>
          <w:sz w:val="26"/>
          <w:szCs w:val="26"/>
        </w:rPr>
        <w:t xml:space="preserve"> </w:t>
      </w:r>
      <w:proofErr w:type="spellStart"/>
      <w:r w:rsidRPr="00713491">
        <w:rPr>
          <w:sz w:val="26"/>
          <w:szCs w:val="26"/>
        </w:rPr>
        <w:t>sản</w:t>
      </w:r>
      <w:proofErr w:type="spellEnd"/>
      <w:r w:rsidRPr="00713491">
        <w:rPr>
          <w:sz w:val="26"/>
          <w:szCs w:val="26"/>
        </w:rPr>
        <w:t xml:space="preserve"> </w:t>
      </w:r>
      <w:proofErr w:type="spellStart"/>
      <w:r w:rsidRPr="00713491">
        <w:rPr>
          <w:sz w:val="26"/>
          <w:szCs w:val="26"/>
        </w:rPr>
        <w:t>còn</w:t>
      </w:r>
      <w:proofErr w:type="spellEnd"/>
      <w:r w:rsidRPr="00713491">
        <w:rPr>
          <w:sz w:val="26"/>
          <w:szCs w:val="26"/>
        </w:rPr>
        <w:t xml:space="preserve"> </w:t>
      </w:r>
      <w:proofErr w:type="spellStart"/>
      <w:r w:rsidRPr="00713491">
        <w:rPr>
          <w:sz w:val="26"/>
          <w:szCs w:val="26"/>
        </w:rPr>
        <w:t>lại</w:t>
      </w:r>
      <w:proofErr w:type="spellEnd"/>
      <w:r w:rsidRPr="00713491">
        <w:rPr>
          <w:sz w:val="26"/>
          <w:szCs w:val="26"/>
        </w:rPr>
        <w:t xml:space="preserve"> </w:t>
      </w:r>
      <w:proofErr w:type="spellStart"/>
      <w:r w:rsidRPr="00713491">
        <w:rPr>
          <w:sz w:val="26"/>
          <w:szCs w:val="26"/>
        </w:rPr>
        <w:t>tương</w:t>
      </w:r>
      <w:proofErr w:type="spellEnd"/>
      <w:r w:rsidRPr="00713491">
        <w:rPr>
          <w:sz w:val="26"/>
          <w:szCs w:val="26"/>
        </w:rPr>
        <w:t xml:space="preserve"> </w:t>
      </w:r>
      <w:proofErr w:type="spellStart"/>
      <w:r w:rsidRPr="00713491">
        <w:rPr>
          <w:sz w:val="26"/>
          <w:szCs w:val="26"/>
        </w:rPr>
        <w:t>ứng</w:t>
      </w:r>
      <w:proofErr w:type="spellEnd"/>
      <w:r w:rsidRPr="00713491">
        <w:rPr>
          <w:sz w:val="26"/>
          <w:szCs w:val="26"/>
        </w:rPr>
        <w:t xml:space="preserve"> </w:t>
      </w:r>
      <w:proofErr w:type="spellStart"/>
      <w:r w:rsidRPr="00713491">
        <w:rPr>
          <w:sz w:val="26"/>
          <w:szCs w:val="26"/>
        </w:rPr>
        <w:t>với</w:t>
      </w:r>
      <w:proofErr w:type="spellEnd"/>
      <w:r w:rsidRPr="00713491">
        <w:rPr>
          <w:sz w:val="26"/>
          <w:szCs w:val="26"/>
        </w:rPr>
        <w:t xml:space="preserve"> </w:t>
      </w:r>
      <w:proofErr w:type="spellStart"/>
      <w:r w:rsidRPr="00713491">
        <w:rPr>
          <w:sz w:val="26"/>
          <w:szCs w:val="26"/>
        </w:rPr>
        <w:t>tỷ</w:t>
      </w:r>
      <w:proofErr w:type="spellEnd"/>
      <w:r w:rsidRPr="00713491">
        <w:rPr>
          <w:sz w:val="26"/>
          <w:szCs w:val="26"/>
        </w:rPr>
        <w:t xml:space="preserve"> </w:t>
      </w:r>
      <w:proofErr w:type="spellStart"/>
      <w:r w:rsidRPr="00713491">
        <w:rPr>
          <w:sz w:val="26"/>
          <w:szCs w:val="26"/>
        </w:rPr>
        <w:t>lệ</w:t>
      </w:r>
      <w:proofErr w:type="spellEnd"/>
      <w:r w:rsidRPr="00713491">
        <w:rPr>
          <w:sz w:val="26"/>
          <w:szCs w:val="26"/>
        </w:rPr>
        <w:t xml:space="preserve"> </w:t>
      </w:r>
      <w:proofErr w:type="spellStart"/>
      <w:r w:rsidRPr="00713491">
        <w:rPr>
          <w:sz w:val="26"/>
          <w:szCs w:val="26"/>
        </w:rPr>
        <w:t>sở</w:t>
      </w:r>
      <w:proofErr w:type="spellEnd"/>
      <w:r w:rsidRPr="00713491">
        <w:rPr>
          <w:sz w:val="26"/>
          <w:szCs w:val="26"/>
        </w:rPr>
        <w:t xml:space="preserve"> </w:t>
      </w:r>
      <w:proofErr w:type="spellStart"/>
      <w:r w:rsidRPr="00713491">
        <w:rPr>
          <w:sz w:val="26"/>
          <w:szCs w:val="26"/>
        </w:rPr>
        <w:t>hữu</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tại</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w:t>
      </w:r>
    </w:p>
    <w:p w14:paraId="0782FFDB"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p>
    <w:p w14:paraId="479E18D3" w14:textId="77777777" w:rsidR="00865B60" w:rsidRPr="00713491" w:rsidRDefault="00865B60" w:rsidP="005E3C7E">
      <w:pPr>
        <w:pStyle w:val="NormalWeb"/>
        <w:shd w:val="clear" w:color="auto" w:fill="FFFFFF"/>
        <w:spacing w:before="0" w:beforeAutospacing="0" w:after="0" w:afterAutospacing="0" w:line="250" w:lineRule="auto"/>
        <w:jc w:val="both"/>
        <w:rPr>
          <w:i/>
          <w:iCs/>
          <w:sz w:val="26"/>
          <w:szCs w:val="26"/>
        </w:rPr>
      </w:pPr>
      <w:r w:rsidRPr="00713491">
        <w:rPr>
          <w:i/>
          <w:iCs/>
          <w:sz w:val="26"/>
          <w:szCs w:val="26"/>
        </w:rPr>
        <w:lastRenderedPageBreak/>
        <w:t xml:space="preserve">6.2. Cổ </w:t>
      </w:r>
      <w:proofErr w:type="spellStart"/>
      <w:r w:rsidRPr="00713491">
        <w:rPr>
          <w:i/>
          <w:iCs/>
          <w:sz w:val="26"/>
          <w:szCs w:val="26"/>
        </w:rPr>
        <w:t>đông</w:t>
      </w:r>
      <w:proofErr w:type="spellEnd"/>
      <w:r w:rsidRPr="00713491">
        <w:rPr>
          <w:i/>
          <w:iCs/>
          <w:sz w:val="26"/>
          <w:szCs w:val="26"/>
        </w:rPr>
        <w:t xml:space="preserve"> </w:t>
      </w:r>
      <w:proofErr w:type="spellStart"/>
      <w:r w:rsidRPr="00713491">
        <w:rPr>
          <w:i/>
          <w:iCs/>
          <w:sz w:val="26"/>
          <w:szCs w:val="26"/>
        </w:rPr>
        <w:t>hoặc</w:t>
      </w:r>
      <w:proofErr w:type="spellEnd"/>
      <w:r w:rsidRPr="00713491">
        <w:rPr>
          <w:i/>
          <w:iCs/>
          <w:sz w:val="26"/>
          <w:szCs w:val="26"/>
        </w:rPr>
        <w:t xml:space="preserve"> </w:t>
      </w:r>
      <w:proofErr w:type="spellStart"/>
      <w:r w:rsidRPr="00713491">
        <w:rPr>
          <w:i/>
          <w:iCs/>
          <w:sz w:val="26"/>
          <w:szCs w:val="26"/>
        </w:rPr>
        <w:t>nhóm</w:t>
      </w:r>
      <w:proofErr w:type="spellEnd"/>
      <w:r w:rsidRPr="00713491">
        <w:rPr>
          <w:i/>
          <w:iCs/>
          <w:sz w:val="26"/>
          <w:szCs w:val="26"/>
        </w:rPr>
        <w:t xml:space="preserve"> </w:t>
      </w:r>
      <w:proofErr w:type="spellStart"/>
      <w:r w:rsidRPr="00713491">
        <w:rPr>
          <w:i/>
          <w:iCs/>
          <w:sz w:val="26"/>
          <w:szCs w:val="26"/>
        </w:rPr>
        <w:t>cổ</w:t>
      </w:r>
      <w:proofErr w:type="spellEnd"/>
      <w:r w:rsidRPr="00713491">
        <w:rPr>
          <w:i/>
          <w:iCs/>
          <w:sz w:val="26"/>
          <w:szCs w:val="26"/>
        </w:rPr>
        <w:t xml:space="preserve"> </w:t>
      </w:r>
      <w:proofErr w:type="spellStart"/>
      <w:r w:rsidRPr="00713491">
        <w:rPr>
          <w:i/>
          <w:iCs/>
          <w:sz w:val="26"/>
          <w:szCs w:val="26"/>
        </w:rPr>
        <w:t>đông</w:t>
      </w:r>
      <w:proofErr w:type="spellEnd"/>
      <w:r w:rsidRPr="00713491">
        <w:rPr>
          <w:i/>
          <w:iCs/>
          <w:sz w:val="26"/>
          <w:szCs w:val="26"/>
        </w:rPr>
        <w:t xml:space="preserve"> </w:t>
      </w:r>
      <w:proofErr w:type="spellStart"/>
      <w:r w:rsidRPr="00713491">
        <w:rPr>
          <w:i/>
          <w:iCs/>
          <w:sz w:val="26"/>
          <w:szCs w:val="26"/>
        </w:rPr>
        <w:t>sở</w:t>
      </w:r>
      <w:proofErr w:type="spellEnd"/>
      <w:r w:rsidRPr="00713491">
        <w:rPr>
          <w:i/>
          <w:iCs/>
          <w:sz w:val="26"/>
          <w:szCs w:val="26"/>
        </w:rPr>
        <w:t xml:space="preserve"> </w:t>
      </w:r>
      <w:proofErr w:type="spellStart"/>
      <w:r w:rsidRPr="00713491">
        <w:rPr>
          <w:i/>
          <w:iCs/>
          <w:sz w:val="26"/>
          <w:szCs w:val="26"/>
        </w:rPr>
        <w:t>hữu</w:t>
      </w:r>
      <w:proofErr w:type="spellEnd"/>
      <w:r w:rsidRPr="00713491">
        <w:rPr>
          <w:i/>
          <w:iCs/>
          <w:sz w:val="26"/>
          <w:szCs w:val="26"/>
        </w:rPr>
        <w:t xml:space="preserve"> </w:t>
      </w:r>
      <w:proofErr w:type="spellStart"/>
      <w:r w:rsidRPr="00713491">
        <w:rPr>
          <w:i/>
          <w:iCs/>
          <w:sz w:val="26"/>
          <w:szCs w:val="26"/>
        </w:rPr>
        <w:t>từ</w:t>
      </w:r>
      <w:proofErr w:type="spellEnd"/>
      <w:r w:rsidRPr="00713491">
        <w:rPr>
          <w:i/>
          <w:iCs/>
          <w:sz w:val="26"/>
          <w:szCs w:val="26"/>
        </w:rPr>
        <w:t xml:space="preserve"> 05% </w:t>
      </w:r>
      <w:proofErr w:type="spellStart"/>
      <w:r w:rsidRPr="00713491">
        <w:rPr>
          <w:i/>
          <w:iCs/>
          <w:sz w:val="26"/>
          <w:szCs w:val="26"/>
        </w:rPr>
        <w:t>tổng</w:t>
      </w:r>
      <w:proofErr w:type="spellEnd"/>
      <w:r w:rsidRPr="00713491">
        <w:rPr>
          <w:i/>
          <w:iCs/>
          <w:sz w:val="26"/>
          <w:szCs w:val="26"/>
        </w:rPr>
        <w:t xml:space="preserve"> </w:t>
      </w:r>
      <w:proofErr w:type="spellStart"/>
      <w:r w:rsidRPr="00713491">
        <w:rPr>
          <w:i/>
          <w:iCs/>
          <w:sz w:val="26"/>
          <w:szCs w:val="26"/>
        </w:rPr>
        <w:t>số</w:t>
      </w:r>
      <w:proofErr w:type="spellEnd"/>
      <w:r w:rsidRPr="00713491">
        <w:rPr>
          <w:i/>
          <w:iCs/>
          <w:sz w:val="26"/>
          <w:szCs w:val="26"/>
        </w:rPr>
        <w:t xml:space="preserve"> </w:t>
      </w:r>
      <w:proofErr w:type="spellStart"/>
      <w:r w:rsidRPr="00713491">
        <w:rPr>
          <w:i/>
          <w:iCs/>
          <w:sz w:val="26"/>
          <w:szCs w:val="26"/>
        </w:rPr>
        <w:t>cổ</w:t>
      </w:r>
      <w:proofErr w:type="spellEnd"/>
      <w:r w:rsidRPr="00713491">
        <w:rPr>
          <w:i/>
          <w:iCs/>
          <w:sz w:val="26"/>
          <w:szCs w:val="26"/>
        </w:rPr>
        <w:t xml:space="preserve"> </w:t>
      </w:r>
      <w:proofErr w:type="spellStart"/>
      <w:r w:rsidRPr="00713491">
        <w:rPr>
          <w:i/>
          <w:iCs/>
          <w:sz w:val="26"/>
          <w:szCs w:val="26"/>
        </w:rPr>
        <w:t>phần</w:t>
      </w:r>
      <w:proofErr w:type="spellEnd"/>
      <w:r w:rsidRPr="00713491">
        <w:rPr>
          <w:i/>
          <w:iCs/>
          <w:sz w:val="26"/>
          <w:szCs w:val="26"/>
        </w:rPr>
        <w:t xml:space="preserve"> </w:t>
      </w:r>
      <w:proofErr w:type="spellStart"/>
      <w:r w:rsidRPr="00713491">
        <w:rPr>
          <w:i/>
          <w:iCs/>
          <w:sz w:val="26"/>
          <w:szCs w:val="26"/>
        </w:rPr>
        <w:t>phổ</w:t>
      </w:r>
      <w:proofErr w:type="spellEnd"/>
      <w:r w:rsidRPr="00713491">
        <w:rPr>
          <w:i/>
          <w:iCs/>
          <w:sz w:val="26"/>
          <w:szCs w:val="26"/>
        </w:rPr>
        <w:t xml:space="preserve"> </w:t>
      </w:r>
      <w:proofErr w:type="spellStart"/>
      <w:r w:rsidRPr="00713491">
        <w:rPr>
          <w:i/>
          <w:iCs/>
          <w:sz w:val="26"/>
          <w:szCs w:val="26"/>
        </w:rPr>
        <w:t>thông</w:t>
      </w:r>
      <w:proofErr w:type="spellEnd"/>
      <w:r w:rsidRPr="00713491">
        <w:rPr>
          <w:i/>
          <w:iCs/>
          <w:sz w:val="26"/>
          <w:szCs w:val="26"/>
        </w:rPr>
        <w:t xml:space="preserve"> </w:t>
      </w:r>
      <w:proofErr w:type="spellStart"/>
      <w:r w:rsidRPr="00713491">
        <w:rPr>
          <w:i/>
          <w:iCs/>
          <w:sz w:val="26"/>
          <w:szCs w:val="26"/>
        </w:rPr>
        <w:t>trở</w:t>
      </w:r>
      <w:proofErr w:type="spellEnd"/>
      <w:r w:rsidRPr="00713491">
        <w:rPr>
          <w:i/>
          <w:iCs/>
          <w:sz w:val="26"/>
          <w:szCs w:val="26"/>
        </w:rPr>
        <w:t xml:space="preserve"> </w:t>
      </w:r>
      <w:proofErr w:type="spellStart"/>
      <w:r w:rsidRPr="00713491">
        <w:rPr>
          <w:i/>
          <w:iCs/>
          <w:sz w:val="26"/>
          <w:szCs w:val="26"/>
        </w:rPr>
        <w:t>lên</w:t>
      </w:r>
      <w:proofErr w:type="spellEnd"/>
      <w:r w:rsidRPr="00713491">
        <w:rPr>
          <w:i/>
          <w:iCs/>
          <w:sz w:val="26"/>
          <w:szCs w:val="26"/>
        </w:rPr>
        <w:t xml:space="preserve"> </w:t>
      </w:r>
      <w:proofErr w:type="spellStart"/>
      <w:r w:rsidRPr="00713491">
        <w:rPr>
          <w:i/>
          <w:iCs/>
          <w:sz w:val="26"/>
          <w:szCs w:val="26"/>
        </w:rPr>
        <w:t>có</w:t>
      </w:r>
      <w:proofErr w:type="spellEnd"/>
      <w:r w:rsidRPr="00713491">
        <w:rPr>
          <w:i/>
          <w:iCs/>
          <w:sz w:val="26"/>
          <w:szCs w:val="26"/>
        </w:rPr>
        <w:t xml:space="preserve"> </w:t>
      </w:r>
      <w:proofErr w:type="spellStart"/>
      <w:r w:rsidRPr="00713491">
        <w:rPr>
          <w:i/>
          <w:iCs/>
          <w:sz w:val="26"/>
          <w:szCs w:val="26"/>
        </w:rPr>
        <w:t>quyền</w:t>
      </w:r>
      <w:proofErr w:type="spellEnd"/>
      <w:r w:rsidRPr="00713491">
        <w:rPr>
          <w:i/>
          <w:iCs/>
          <w:sz w:val="26"/>
          <w:szCs w:val="26"/>
        </w:rPr>
        <w:t xml:space="preserve"> </w:t>
      </w:r>
      <w:proofErr w:type="spellStart"/>
      <w:r w:rsidRPr="00713491">
        <w:rPr>
          <w:i/>
          <w:iCs/>
          <w:sz w:val="26"/>
          <w:szCs w:val="26"/>
        </w:rPr>
        <w:t>sau</w:t>
      </w:r>
      <w:proofErr w:type="spellEnd"/>
      <w:r w:rsidRPr="00713491">
        <w:rPr>
          <w:i/>
          <w:iCs/>
          <w:sz w:val="26"/>
          <w:szCs w:val="26"/>
        </w:rPr>
        <w:t xml:space="preserve"> </w:t>
      </w:r>
      <w:proofErr w:type="spellStart"/>
      <w:r w:rsidRPr="00713491">
        <w:rPr>
          <w:i/>
          <w:iCs/>
          <w:sz w:val="26"/>
          <w:szCs w:val="26"/>
        </w:rPr>
        <w:t>đây</w:t>
      </w:r>
      <w:proofErr w:type="spellEnd"/>
      <w:r w:rsidRPr="00713491">
        <w:rPr>
          <w:i/>
          <w:iCs/>
          <w:sz w:val="26"/>
          <w:szCs w:val="26"/>
        </w:rPr>
        <w:t>:</w:t>
      </w:r>
    </w:p>
    <w:p w14:paraId="172B2D33"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a) </w:t>
      </w:r>
      <w:proofErr w:type="spellStart"/>
      <w:r w:rsidRPr="00713491">
        <w:rPr>
          <w:sz w:val="26"/>
          <w:szCs w:val="26"/>
        </w:rPr>
        <w:t>Xem</w:t>
      </w:r>
      <w:proofErr w:type="spellEnd"/>
      <w:r w:rsidRPr="00713491">
        <w:rPr>
          <w:sz w:val="26"/>
          <w:szCs w:val="26"/>
        </w:rPr>
        <w:t xml:space="preserve"> </w:t>
      </w:r>
      <w:proofErr w:type="spellStart"/>
      <w:r w:rsidRPr="00713491">
        <w:rPr>
          <w:sz w:val="26"/>
          <w:szCs w:val="26"/>
        </w:rPr>
        <w:t>xét</w:t>
      </w:r>
      <w:proofErr w:type="spellEnd"/>
      <w:r w:rsidRPr="00713491">
        <w:rPr>
          <w:sz w:val="26"/>
          <w:szCs w:val="26"/>
        </w:rPr>
        <w:t xml:space="preserve">, </w:t>
      </w:r>
      <w:proofErr w:type="spellStart"/>
      <w:r w:rsidRPr="00713491">
        <w:rPr>
          <w:sz w:val="26"/>
          <w:szCs w:val="26"/>
        </w:rPr>
        <w:t>tra</w:t>
      </w:r>
      <w:proofErr w:type="spellEnd"/>
      <w:r w:rsidRPr="00713491">
        <w:rPr>
          <w:sz w:val="26"/>
          <w:szCs w:val="26"/>
        </w:rPr>
        <w:t xml:space="preserve"> </w:t>
      </w:r>
      <w:proofErr w:type="spellStart"/>
      <w:r w:rsidRPr="00713491">
        <w:rPr>
          <w:sz w:val="26"/>
          <w:szCs w:val="26"/>
        </w:rPr>
        <w:t>cứu</w:t>
      </w:r>
      <w:proofErr w:type="spellEnd"/>
      <w:r w:rsidRPr="00713491">
        <w:rPr>
          <w:sz w:val="26"/>
          <w:szCs w:val="26"/>
        </w:rPr>
        <w:t xml:space="preserve">, </w:t>
      </w:r>
      <w:proofErr w:type="spellStart"/>
      <w:r w:rsidRPr="00713491">
        <w:rPr>
          <w:sz w:val="26"/>
          <w:szCs w:val="26"/>
        </w:rPr>
        <w:t>trích</w:t>
      </w:r>
      <w:proofErr w:type="spellEnd"/>
      <w:r w:rsidRPr="00713491">
        <w:rPr>
          <w:sz w:val="26"/>
          <w:szCs w:val="26"/>
        </w:rPr>
        <w:t xml:space="preserve"> </w:t>
      </w:r>
      <w:proofErr w:type="spellStart"/>
      <w:r w:rsidRPr="00713491">
        <w:rPr>
          <w:sz w:val="26"/>
          <w:szCs w:val="26"/>
        </w:rPr>
        <w:t>lục</w:t>
      </w:r>
      <w:proofErr w:type="spellEnd"/>
      <w:r w:rsidRPr="00713491">
        <w:rPr>
          <w:sz w:val="26"/>
          <w:szCs w:val="26"/>
        </w:rPr>
        <w:t xml:space="preserve"> </w:t>
      </w:r>
      <w:proofErr w:type="spellStart"/>
      <w:r w:rsidRPr="00713491">
        <w:rPr>
          <w:sz w:val="26"/>
          <w:szCs w:val="26"/>
        </w:rPr>
        <w:t>sổ</w:t>
      </w:r>
      <w:proofErr w:type="spellEnd"/>
      <w:r w:rsidRPr="00713491">
        <w:rPr>
          <w:sz w:val="26"/>
          <w:szCs w:val="26"/>
        </w:rPr>
        <w:t xml:space="preserve"> </w:t>
      </w:r>
      <w:proofErr w:type="spellStart"/>
      <w:r w:rsidRPr="00713491">
        <w:rPr>
          <w:sz w:val="26"/>
          <w:szCs w:val="26"/>
        </w:rPr>
        <w:t>biên</w:t>
      </w:r>
      <w:proofErr w:type="spellEnd"/>
      <w:r w:rsidRPr="00713491">
        <w:rPr>
          <w:sz w:val="26"/>
          <w:szCs w:val="26"/>
        </w:rPr>
        <w:t xml:space="preserve"> </w:t>
      </w:r>
      <w:proofErr w:type="spellStart"/>
      <w:r w:rsidRPr="00713491">
        <w:rPr>
          <w:sz w:val="26"/>
          <w:szCs w:val="26"/>
        </w:rPr>
        <w:t>bản</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nghị</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của Hội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 xml:space="preserve">, </w:t>
      </w:r>
      <w:proofErr w:type="spellStart"/>
      <w:r w:rsidRPr="00713491">
        <w:rPr>
          <w:sz w:val="26"/>
          <w:szCs w:val="26"/>
        </w:rPr>
        <w:t>báo</w:t>
      </w:r>
      <w:proofErr w:type="spellEnd"/>
      <w:r w:rsidRPr="00713491">
        <w:rPr>
          <w:sz w:val="26"/>
          <w:szCs w:val="26"/>
        </w:rPr>
        <w:t xml:space="preserve"> </w:t>
      </w:r>
      <w:proofErr w:type="spellStart"/>
      <w:r w:rsidRPr="00713491">
        <w:rPr>
          <w:sz w:val="26"/>
          <w:szCs w:val="26"/>
        </w:rPr>
        <w:t>cáo</w:t>
      </w:r>
      <w:proofErr w:type="spellEnd"/>
      <w:r w:rsidRPr="00713491">
        <w:rPr>
          <w:sz w:val="26"/>
          <w:szCs w:val="26"/>
        </w:rPr>
        <w:t xml:space="preserve"> </w:t>
      </w:r>
      <w:proofErr w:type="spellStart"/>
      <w:r w:rsidRPr="00713491">
        <w:rPr>
          <w:sz w:val="26"/>
          <w:szCs w:val="26"/>
        </w:rPr>
        <w:t>tài</w:t>
      </w:r>
      <w:proofErr w:type="spellEnd"/>
      <w:r w:rsidRPr="00713491">
        <w:rPr>
          <w:sz w:val="26"/>
          <w:szCs w:val="26"/>
        </w:rPr>
        <w:t xml:space="preserve"> </w:t>
      </w:r>
      <w:proofErr w:type="spellStart"/>
      <w:r w:rsidRPr="00713491">
        <w:rPr>
          <w:sz w:val="26"/>
          <w:szCs w:val="26"/>
        </w:rPr>
        <w:t>chính</w:t>
      </w:r>
      <w:proofErr w:type="spellEnd"/>
      <w:r w:rsidRPr="00713491">
        <w:rPr>
          <w:sz w:val="26"/>
          <w:szCs w:val="26"/>
        </w:rPr>
        <w:t xml:space="preserve"> </w:t>
      </w:r>
      <w:proofErr w:type="spellStart"/>
      <w:r w:rsidRPr="00713491">
        <w:rPr>
          <w:sz w:val="26"/>
          <w:szCs w:val="26"/>
        </w:rPr>
        <w:t>giữa</w:t>
      </w:r>
      <w:proofErr w:type="spellEnd"/>
      <w:r w:rsidRPr="00713491">
        <w:rPr>
          <w:sz w:val="26"/>
          <w:szCs w:val="26"/>
        </w:rPr>
        <w:t xml:space="preserve"> </w:t>
      </w:r>
      <w:proofErr w:type="spellStart"/>
      <w:r w:rsidRPr="00713491">
        <w:rPr>
          <w:sz w:val="26"/>
          <w:szCs w:val="26"/>
        </w:rPr>
        <w:t>năm</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hằng</w:t>
      </w:r>
      <w:proofErr w:type="spellEnd"/>
      <w:r w:rsidRPr="00713491">
        <w:rPr>
          <w:sz w:val="26"/>
          <w:szCs w:val="26"/>
        </w:rPr>
        <w:t xml:space="preserve"> </w:t>
      </w:r>
      <w:proofErr w:type="spellStart"/>
      <w:r w:rsidRPr="00713491">
        <w:rPr>
          <w:sz w:val="26"/>
          <w:szCs w:val="26"/>
        </w:rPr>
        <w:t>năm</w:t>
      </w:r>
      <w:proofErr w:type="spellEnd"/>
      <w:r w:rsidRPr="00713491">
        <w:rPr>
          <w:sz w:val="26"/>
          <w:szCs w:val="26"/>
        </w:rPr>
        <w:t xml:space="preserve">, </w:t>
      </w:r>
      <w:proofErr w:type="spellStart"/>
      <w:r w:rsidRPr="00713491">
        <w:rPr>
          <w:sz w:val="26"/>
          <w:szCs w:val="26"/>
        </w:rPr>
        <w:t>báo</w:t>
      </w:r>
      <w:proofErr w:type="spellEnd"/>
      <w:r w:rsidRPr="00713491">
        <w:rPr>
          <w:sz w:val="26"/>
          <w:szCs w:val="26"/>
        </w:rPr>
        <w:t xml:space="preserve"> </w:t>
      </w:r>
      <w:proofErr w:type="spellStart"/>
      <w:r w:rsidRPr="00713491">
        <w:rPr>
          <w:sz w:val="26"/>
          <w:szCs w:val="26"/>
        </w:rPr>
        <w:t>cáo</w:t>
      </w:r>
      <w:proofErr w:type="spellEnd"/>
      <w:r w:rsidRPr="00713491">
        <w:rPr>
          <w:sz w:val="26"/>
          <w:szCs w:val="26"/>
        </w:rPr>
        <w:t xml:space="preserve"> của Ban </w:t>
      </w:r>
      <w:proofErr w:type="spellStart"/>
      <w:r w:rsidRPr="00713491">
        <w:rPr>
          <w:sz w:val="26"/>
          <w:szCs w:val="26"/>
        </w:rPr>
        <w:t>kiểm</w:t>
      </w:r>
      <w:proofErr w:type="spellEnd"/>
      <w:r w:rsidRPr="00713491">
        <w:rPr>
          <w:sz w:val="26"/>
          <w:szCs w:val="26"/>
        </w:rPr>
        <w:t xml:space="preserve"> </w:t>
      </w:r>
      <w:proofErr w:type="spellStart"/>
      <w:r w:rsidRPr="00713491">
        <w:rPr>
          <w:sz w:val="26"/>
          <w:szCs w:val="26"/>
        </w:rPr>
        <w:t>soát</w:t>
      </w:r>
      <w:proofErr w:type="spellEnd"/>
      <w:r w:rsidRPr="00713491">
        <w:rPr>
          <w:sz w:val="26"/>
          <w:szCs w:val="26"/>
        </w:rPr>
        <w:t xml:space="preserve">, </w:t>
      </w:r>
      <w:proofErr w:type="spellStart"/>
      <w:r w:rsidRPr="00713491">
        <w:rPr>
          <w:sz w:val="26"/>
          <w:szCs w:val="26"/>
        </w:rPr>
        <w:t>hợp</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giao</w:t>
      </w:r>
      <w:proofErr w:type="spellEnd"/>
      <w:r w:rsidRPr="00713491">
        <w:rPr>
          <w:sz w:val="26"/>
          <w:szCs w:val="26"/>
        </w:rPr>
        <w:t xml:space="preserve"> </w:t>
      </w:r>
      <w:proofErr w:type="spellStart"/>
      <w:r w:rsidRPr="00713491">
        <w:rPr>
          <w:sz w:val="26"/>
          <w:szCs w:val="26"/>
        </w:rPr>
        <w:t>dịch</w:t>
      </w:r>
      <w:proofErr w:type="spellEnd"/>
      <w:r w:rsidRPr="00713491">
        <w:rPr>
          <w:sz w:val="26"/>
          <w:szCs w:val="26"/>
        </w:rPr>
        <w:t xml:space="preserve"> </w:t>
      </w:r>
      <w:proofErr w:type="spellStart"/>
      <w:r w:rsidRPr="00713491">
        <w:rPr>
          <w:sz w:val="26"/>
          <w:szCs w:val="26"/>
        </w:rPr>
        <w:t>phải</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qua Hội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tài</w:t>
      </w:r>
      <w:proofErr w:type="spellEnd"/>
      <w:r w:rsidRPr="00713491">
        <w:rPr>
          <w:sz w:val="26"/>
          <w:szCs w:val="26"/>
        </w:rPr>
        <w:t xml:space="preserve"> </w:t>
      </w:r>
      <w:proofErr w:type="spellStart"/>
      <w:r w:rsidRPr="00713491">
        <w:rPr>
          <w:sz w:val="26"/>
          <w:szCs w:val="26"/>
        </w:rPr>
        <w:t>liệu</w:t>
      </w:r>
      <w:proofErr w:type="spellEnd"/>
      <w:r w:rsidRPr="00713491">
        <w:rPr>
          <w:sz w:val="26"/>
          <w:szCs w:val="26"/>
        </w:rPr>
        <w:t xml:space="preserve"> </w:t>
      </w:r>
      <w:proofErr w:type="spellStart"/>
      <w:r w:rsidRPr="00713491">
        <w:rPr>
          <w:sz w:val="26"/>
          <w:szCs w:val="26"/>
        </w:rPr>
        <w:t>khác</w:t>
      </w:r>
      <w:proofErr w:type="spellEnd"/>
      <w:r w:rsidRPr="00713491">
        <w:rPr>
          <w:sz w:val="26"/>
          <w:szCs w:val="26"/>
        </w:rPr>
        <w:t xml:space="preserve">, </w:t>
      </w:r>
      <w:proofErr w:type="spellStart"/>
      <w:r w:rsidRPr="00713491">
        <w:rPr>
          <w:sz w:val="26"/>
          <w:szCs w:val="26"/>
        </w:rPr>
        <w:t>trừ</w:t>
      </w:r>
      <w:proofErr w:type="spellEnd"/>
      <w:r w:rsidRPr="00713491">
        <w:rPr>
          <w:sz w:val="26"/>
          <w:szCs w:val="26"/>
        </w:rPr>
        <w:t xml:space="preserve"> </w:t>
      </w:r>
      <w:proofErr w:type="spellStart"/>
      <w:r w:rsidRPr="00713491">
        <w:rPr>
          <w:sz w:val="26"/>
          <w:szCs w:val="26"/>
        </w:rPr>
        <w:t>tài</w:t>
      </w:r>
      <w:proofErr w:type="spellEnd"/>
      <w:r w:rsidRPr="00713491">
        <w:rPr>
          <w:sz w:val="26"/>
          <w:szCs w:val="26"/>
        </w:rPr>
        <w:t xml:space="preserve"> </w:t>
      </w:r>
      <w:proofErr w:type="spellStart"/>
      <w:r w:rsidRPr="00713491">
        <w:rPr>
          <w:sz w:val="26"/>
          <w:szCs w:val="26"/>
        </w:rPr>
        <w:t>liệu</w:t>
      </w:r>
      <w:proofErr w:type="spellEnd"/>
      <w:r w:rsidRPr="00713491">
        <w:rPr>
          <w:sz w:val="26"/>
          <w:szCs w:val="26"/>
        </w:rPr>
        <w:t xml:space="preserve"> </w:t>
      </w:r>
      <w:proofErr w:type="spellStart"/>
      <w:r w:rsidRPr="00713491">
        <w:rPr>
          <w:sz w:val="26"/>
          <w:szCs w:val="26"/>
        </w:rPr>
        <w:t>liên</w:t>
      </w:r>
      <w:proofErr w:type="spellEnd"/>
      <w:r w:rsidRPr="00713491">
        <w:rPr>
          <w:sz w:val="26"/>
          <w:szCs w:val="26"/>
        </w:rPr>
        <w:t xml:space="preserve"> </w:t>
      </w:r>
      <w:proofErr w:type="spellStart"/>
      <w:r w:rsidRPr="00713491">
        <w:rPr>
          <w:sz w:val="26"/>
          <w:szCs w:val="26"/>
        </w:rPr>
        <w:t>quan</w:t>
      </w:r>
      <w:proofErr w:type="spellEnd"/>
      <w:r w:rsidRPr="00713491">
        <w:rPr>
          <w:sz w:val="26"/>
          <w:szCs w:val="26"/>
        </w:rPr>
        <w:t xml:space="preserve"> </w:t>
      </w:r>
      <w:proofErr w:type="spellStart"/>
      <w:r w:rsidRPr="00713491">
        <w:rPr>
          <w:sz w:val="26"/>
          <w:szCs w:val="26"/>
        </w:rPr>
        <w:t>đến</w:t>
      </w:r>
      <w:proofErr w:type="spellEnd"/>
      <w:r w:rsidRPr="00713491">
        <w:rPr>
          <w:sz w:val="26"/>
          <w:szCs w:val="26"/>
        </w:rPr>
        <w:t xml:space="preserve"> </w:t>
      </w:r>
      <w:proofErr w:type="spellStart"/>
      <w:r w:rsidRPr="00713491">
        <w:rPr>
          <w:sz w:val="26"/>
          <w:szCs w:val="26"/>
        </w:rPr>
        <w:t>bí</w:t>
      </w:r>
      <w:proofErr w:type="spellEnd"/>
      <w:r w:rsidRPr="00713491">
        <w:rPr>
          <w:sz w:val="26"/>
          <w:szCs w:val="26"/>
        </w:rPr>
        <w:t xml:space="preserve"> </w:t>
      </w:r>
      <w:proofErr w:type="spellStart"/>
      <w:r w:rsidRPr="00713491">
        <w:rPr>
          <w:sz w:val="26"/>
          <w:szCs w:val="26"/>
        </w:rPr>
        <w:t>mật</w:t>
      </w:r>
      <w:proofErr w:type="spellEnd"/>
      <w:r w:rsidRPr="00713491">
        <w:rPr>
          <w:sz w:val="26"/>
          <w:szCs w:val="26"/>
        </w:rPr>
        <w:t xml:space="preserve"> </w:t>
      </w:r>
      <w:proofErr w:type="spellStart"/>
      <w:r w:rsidRPr="00713491">
        <w:rPr>
          <w:sz w:val="26"/>
          <w:szCs w:val="26"/>
        </w:rPr>
        <w:t>thương</w:t>
      </w:r>
      <w:proofErr w:type="spellEnd"/>
      <w:r w:rsidRPr="00713491">
        <w:rPr>
          <w:sz w:val="26"/>
          <w:szCs w:val="26"/>
        </w:rPr>
        <w:t xml:space="preserve"> </w:t>
      </w:r>
      <w:proofErr w:type="spellStart"/>
      <w:r w:rsidRPr="00713491">
        <w:rPr>
          <w:sz w:val="26"/>
          <w:szCs w:val="26"/>
        </w:rPr>
        <w:t>mại</w:t>
      </w:r>
      <w:proofErr w:type="spellEnd"/>
      <w:r w:rsidRPr="00713491">
        <w:rPr>
          <w:sz w:val="26"/>
          <w:szCs w:val="26"/>
        </w:rPr>
        <w:t xml:space="preserve">, </w:t>
      </w:r>
      <w:proofErr w:type="spellStart"/>
      <w:r w:rsidRPr="00713491">
        <w:rPr>
          <w:sz w:val="26"/>
          <w:szCs w:val="26"/>
        </w:rPr>
        <w:t>bí</w:t>
      </w:r>
      <w:proofErr w:type="spellEnd"/>
      <w:r w:rsidRPr="00713491">
        <w:rPr>
          <w:sz w:val="26"/>
          <w:szCs w:val="26"/>
        </w:rPr>
        <w:t xml:space="preserve"> </w:t>
      </w:r>
      <w:proofErr w:type="spellStart"/>
      <w:r w:rsidRPr="00713491">
        <w:rPr>
          <w:sz w:val="26"/>
          <w:szCs w:val="26"/>
        </w:rPr>
        <w:t>mật</w:t>
      </w:r>
      <w:proofErr w:type="spellEnd"/>
      <w:r w:rsidRPr="00713491">
        <w:rPr>
          <w:sz w:val="26"/>
          <w:szCs w:val="26"/>
        </w:rPr>
        <w:t xml:space="preserve"> </w:t>
      </w:r>
      <w:proofErr w:type="spellStart"/>
      <w:r w:rsidRPr="00713491">
        <w:rPr>
          <w:sz w:val="26"/>
          <w:szCs w:val="26"/>
        </w:rPr>
        <w:t>kinh</w:t>
      </w:r>
      <w:proofErr w:type="spellEnd"/>
      <w:r w:rsidRPr="00713491">
        <w:rPr>
          <w:sz w:val="26"/>
          <w:szCs w:val="26"/>
        </w:rPr>
        <w:t xml:space="preserve"> </w:t>
      </w:r>
      <w:proofErr w:type="spellStart"/>
      <w:r w:rsidRPr="00713491">
        <w:rPr>
          <w:sz w:val="26"/>
          <w:szCs w:val="26"/>
        </w:rPr>
        <w:t>doanh</w:t>
      </w:r>
      <w:proofErr w:type="spellEnd"/>
      <w:r w:rsidRPr="00713491">
        <w:rPr>
          <w:sz w:val="26"/>
          <w:szCs w:val="26"/>
        </w:rPr>
        <w:t xml:space="preserve"> của </w:t>
      </w:r>
      <w:proofErr w:type="spellStart"/>
      <w:r w:rsidRPr="00713491">
        <w:rPr>
          <w:sz w:val="26"/>
          <w:szCs w:val="26"/>
        </w:rPr>
        <w:t>công</w:t>
      </w:r>
      <w:proofErr w:type="spellEnd"/>
      <w:r w:rsidRPr="00713491">
        <w:rPr>
          <w:sz w:val="26"/>
          <w:szCs w:val="26"/>
        </w:rPr>
        <w:t xml:space="preserve"> ty;</w:t>
      </w:r>
    </w:p>
    <w:p w14:paraId="6E71A922"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b) </w:t>
      </w:r>
      <w:proofErr w:type="spellStart"/>
      <w:r w:rsidRPr="00713491">
        <w:rPr>
          <w:sz w:val="26"/>
          <w:szCs w:val="26"/>
        </w:rPr>
        <w:t>Yêu</w:t>
      </w:r>
      <w:proofErr w:type="spellEnd"/>
      <w:r w:rsidRPr="00713491">
        <w:rPr>
          <w:sz w:val="26"/>
          <w:szCs w:val="26"/>
        </w:rPr>
        <w:t xml:space="preserve"> </w:t>
      </w:r>
      <w:proofErr w:type="spellStart"/>
      <w:r w:rsidRPr="00713491">
        <w:rPr>
          <w:sz w:val="26"/>
          <w:szCs w:val="26"/>
        </w:rPr>
        <w:t>cầu</w:t>
      </w:r>
      <w:proofErr w:type="spellEnd"/>
      <w:r w:rsidRPr="00713491">
        <w:rPr>
          <w:sz w:val="26"/>
          <w:szCs w:val="26"/>
        </w:rPr>
        <w:t xml:space="preserve"> </w:t>
      </w:r>
      <w:proofErr w:type="spellStart"/>
      <w:r w:rsidRPr="00713491">
        <w:rPr>
          <w:sz w:val="26"/>
          <w:szCs w:val="26"/>
        </w:rPr>
        <w:t>triệu</w:t>
      </w:r>
      <w:proofErr w:type="spellEnd"/>
      <w:r w:rsidRPr="00713491">
        <w:rPr>
          <w:sz w:val="26"/>
          <w:szCs w:val="26"/>
        </w:rPr>
        <w:t xml:space="preserve"> tập </w:t>
      </w:r>
      <w:proofErr w:type="spellStart"/>
      <w:r w:rsidRPr="00713491">
        <w:rPr>
          <w:sz w:val="26"/>
          <w:szCs w:val="26"/>
        </w:rPr>
        <w:t>họp</w:t>
      </w:r>
      <w:proofErr w:type="spellEnd"/>
      <w:r w:rsidRPr="00713491">
        <w:rPr>
          <w:sz w:val="26"/>
          <w:szCs w:val="26"/>
        </w:rPr>
        <w:t xml:space="preserve">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w:t>
      </w:r>
      <w:proofErr w:type="spellStart"/>
      <w:r w:rsidRPr="00713491">
        <w:rPr>
          <w:sz w:val="26"/>
          <w:szCs w:val="26"/>
        </w:rPr>
        <w:t>trong</w:t>
      </w:r>
      <w:proofErr w:type="spellEnd"/>
      <w:r w:rsidRPr="00713491">
        <w:rPr>
          <w:sz w:val="26"/>
          <w:szCs w:val="26"/>
        </w:rPr>
        <w:t> </w:t>
      </w:r>
      <w:proofErr w:type="spellStart"/>
      <w:r w:rsidRPr="00713491">
        <w:rPr>
          <w:sz w:val="26"/>
          <w:szCs w:val="26"/>
        </w:rPr>
        <w:t>trường</w:t>
      </w:r>
      <w:proofErr w:type="spellEnd"/>
      <w:r w:rsidRPr="00713491">
        <w:rPr>
          <w:sz w:val="26"/>
          <w:szCs w:val="26"/>
        </w:rPr>
        <w:t xml:space="preserve"> </w:t>
      </w:r>
      <w:proofErr w:type="spellStart"/>
      <w:r w:rsidRPr="00713491">
        <w:rPr>
          <w:sz w:val="26"/>
          <w:szCs w:val="26"/>
        </w:rPr>
        <w:t>hợp</w:t>
      </w:r>
      <w:proofErr w:type="spellEnd"/>
      <w:r w:rsidRPr="00713491">
        <w:rPr>
          <w:sz w:val="26"/>
          <w:szCs w:val="26"/>
        </w:rPr>
        <w:t xml:space="preserve"> Hội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 xml:space="preserve"> vi </w:t>
      </w:r>
      <w:proofErr w:type="spellStart"/>
      <w:r w:rsidRPr="00713491">
        <w:rPr>
          <w:sz w:val="26"/>
          <w:szCs w:val="26"/>
        </w:rPr>
        <w:t>phạm</w:t>
      </w:r>
      <w:proofErr w:type="spellEnd"/>
      <w:r w:rsidRPr="00713491">
        <w:rPr>
          <w:sz w:val="26"/>
          <w:szCs w:val="26"/>
        </w:rPr>
        <w:t xml:space="preserve"> </w:t>
      </w:r>
      <w:proofErr w:type="spellStart"/>
      <w:r w:rsidRPr="00713491">
        <w:rPr>
          <w:sz w:val="26"/>
          <w:szCs w:val="26"/>
        </w:rPr>
        <w:t>nghiêm</w:t>
      </w:r>
      <w:proofErr w:type="spellEnd"/>
      <w:r w:rsidRPr="00713491">
        <w:rPr>
          <w:sz w:val="26"/>
          <w:szCs w:val="26"/>
        </w:rPr>
        <w:t xml:space="preserve"> </w:t>
      </w:r>
      <w:proofErr w:type="spellStart"/>
      <w:r w:rsidRPr="00713491">
        <w:rPr>
          <w:sz w:val="26"/>
          <w:szCs w:val="26"/>
        </w:rPr>
        <w:t>trọng</w:t>
      </w:r>
      <w:proofErr w:type="spellEnd"/>
      <w:r w:rsidRPr="00713491">
        <w:rPr>
          <w:sz w:val="26"/>
          <w:szCs w:val="26"/>
        </w:rPr>
        <w:t xml:space="preserve"> </w:t>
      </w:r>
      <w:proofErr w:type="spellStart"/>
      <w:r w:rsidRPr="00713491">
        <w:rPr>
          <w:sz w:val="26"/>
          <w:szCs w:val="26"/>
        </w:rPr>
        <w:t>quyền</w:t>
      </w:r>
      <w:proofErr w:type="spellEnd"/>
      <w:r w:rsidRPr="00713491">
        <w:rPr>
          <w:sz w:val="26"/>
          <w:szCs w:val="26"/>
        </w:rPr>
        <w:t xml:space="preserve"> của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nghĩa</w:t>
      </w:r>
      <w:proofErr w:type="spellEnd"/>
      <w:r w:rsidRPr="00713491">
        <w:rPr>
          <w:sz w:val="26"/>
          <w:szCs w:val="26"/>
        </w:rPr>
        <w:t xml:space="preserve"> </w:t>
      </w:r>
      <w:proofErr w:type="spellStart"/>
      <w:r w:rsidRPr="00713491">
        <w:rPr>
          <w:sz w:val="26"/>
          <w:szCs w:val="26"/>
        </w:rPr>
        <w:t>vụ</w:t>
      </w:r>
      <w:proofErr w:type="spellEnd"/>
      <w:r w:rsidRPr="00713491">
        <w:rPr>
          <w:sz w:val="26"/>
          <w:szCs w:val="26"/>
        </w:rPr>
        <w:t xml:space="preserve"> của </w:t>
      </w:r>
      <w:proofErr w:type="spellStart"/>
      <w:r w:rsidRPr="00713491">
        <w:rPr>
          <w:sz w:val="26"/>
          <w:szCs w:val="26"/>
        </w:rPr>
        <w:t>người</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lý</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ra</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w:t>
      </w:r>
      <w:proofErr w:type="spellStart"/>
      <w:r w:rsidRPr="00713491">
        <w:rPr>
          <w:sz w:val="26"/>
          <w:szCs w:val="26"/>
        </w:rPr>
        <w:t>vượt</w:t>
      </w:r>
      <w:proofErr w:type="spellEnd"/>
      <w:r w:rsidRPr="00713491">
        <w:rPr>
          <w:sz w:val="26"/>
          <w:szCs w:val="26"/>
        </w:rPr>
        <w:t xml:space="preserve"> </w:t>
      </w:r>
      <w:proofErr w:type="spellStart"/>
      <w:r w:rsidRPr="00713491">
        <w:rPr>
          <w:sz w:val="26"/>
          <w:szCs w:val="26"/>
        </w:rPr>
        <w:t>quá</w:t>
      </w:r>
      <w:proofErr w:type="spellEnd"/>
      <w:r w:rsidRPr="00713491">
        <w:rPr>
          <w:sz w:val="26"/>
          <w:szCs w:val="26"/>
        </w:rPr>
        <w:t xml:space="preserve"> </w:t>
      </w:r>
      <w:proofErr w:type="spellStart"/>
      <w:r w:rsidRPr="00713491">
        <w:rPr>
          <w:sz w:val="26"/>
          <w:szCs w:val="26"/>
        </w:rPr>
        <w:t>thẩm</w:t>
      </w:r>
      <w:proofErr w:type="spellEnd"/>
      <w:r w:rsidRPr="00713491">
        <w:rPr>
          <w:sz w:val="26"/>
          <w:szCs w:val="26"/>
        </w:rPr>
        <w:t xml:space="preserve"> </w:t>
      </w:r>
      <w:proofErr w:type="spellStart"/>
      <w:r w:rsidRPr="00713491">
        <w:rPr>
          <w:sz w:val="26"/>
          <w:szCs w:val="26"/>
        </w:rPr>
        <w:t>quyền</w:t>
      </w:r>
      <w:proofErr w:type="spellEnd"/>
      <w:r w:rsidRPr="00713491">
        <w:rPr>
          <w:sz w:val="26"/>
          <w:szCs w:val="26"/>
        </w:rPr>
        <w:t xml:space="preserve"> </w:t>
      </w:r>
      <w:proofErr w:type="spellStart"/>
      <w:r w:rsidRPr="00713491">
        <w:rPr>
          <w:sz w:val="26"/>
          <w:szCs w:val="26"/>
        </w:rPr>
        <w:t>được</w:t>
      </w:r>
      <w:proofErr w:type="spellEnd"/>
      <w:r w:rsidRPr="00713491">
        <w:rPr>
          <w:sz w:val="26"/>
          <w:szCs w:val="26"/>
        </w:rPr>
        <w:t xml:space="preserve"> </w:t>
      </w:r>
      <w:proofErr w:type="spellStart"/>
      <w:r w:rsidRPr="00713491">
        <w:rPr>
          <w:sz w:val="26"/>
          <w:szCs w:val="26"/>
        </w:rPr>
        <w:t>giao</w:t>
      </w:r>
      <w:proofErr w:type="spellEnd"/>
      <w:r w:rsidRPr="00713491">
        <w:rPr>
          <w:sz w:val="26"/>
          <w:szCs w:val="26"/>
        </w:rPr>
        <w:t>;</w:t>
      </w:r>
    </w:p>
    <w:p w14:paraId="1972729E"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 </w:t>
      </w:r>
      <w:proofErr w:type="spellStart"/>
      <w:r w:rsidRPr="00713491">
        <w:rPr>
          <w:sz w:val="26"/>
          <w:szCs w:val="26"/>
        </w:rPr>
        <w:t>Yêu</w:t>
      </w:r>
      <w:proofErr w:type="spellEnd"/>
      <w:r w:rsidRPr="00713491">
        <w:rPr>
          <w:sz w:val="26"/>
          <w:szCs w:val="26"/>
        </w:rPr>
        <w:t xml:space="preserve"> </w:t>
      </w:r>
      <w:proofErr w:type="spellStart"/>
      <w:r w:rsidRPr="00713491">
        <w:rPr>
          <w:sz w:val="26"/>
          <w:szCs w:val="26"/>
        </w:rPr>
        <w:t>cầu</w:t>
      </w:r>
      <w:proofErr w:type="spellEnd"/>
      <w:r w:rsidRPr="00713491">
        <w:rPr>
          <w:sz w:val="26"/>
          <w:szCs w:val="26"/>
        </w:rPr>
        <w:t xml:space="preserve"> </w:t>
      </w:r>
      <w:proofErr w:type="spellStart"/>
      <w:r w:rsidRPr="00713491">
        <w:rPr>
          <w:sz w:val="26"/>
          <w:szCs w:val="26"/>
        </w:rPr>
        <w:t>triệu</w:t>
      </w:r>
      <w:proofErr w:type="spellEnd"/>
      <w:r w:rsidRPr="00713491">
        <w:rPr>
          <w:sz w:val="26"/>
          <w:szCs w:val="26"/>
        </w:rPr>
        <w:t xml:space="preserve"> tập </w:t>
      </w:r>
      <w:proofErr w:type="spellStart"/>
      <w:r w:rsidRPr="00713491">
        <w:rPr>
          <w:sz w:val="26"/>
          <w:szCs w:val="26"/>
        </w:rPr>
        <w:t>họp</w:t>
      </w:r>
      <w:proofErr w:type="spellEnd"/>
      <w:r w:rsidRPr="00713491">
        <w:rPr>
          <w:sz w:val="26"/>
          <w:szCs w:val="26"/>
        </w:rPr>
        <w:t xml:space="preserve">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này</w:t>
      </w:r>
      <w:proofErr w:type="spellEnd"/>
      <w:r w:rsidRPr="00713491">
        <w:rPr>
          <w:sz w:val="26"/>
          <w:szCs w:val="26"/>
        </w:rPr>
        <w:t xml:space="preserve"> </w:t>
      </w:r>
      <w:proofErr w:type="spellStart"/>
      <w:r w:rsidRPr="00713491">
        <w:rPr>
          <w:sz w:val="26"/>
          <w:szCs w:val="26"/>
        </w:rPr>
        <w:t>phải</w:t>
      </w:r>
      <w:proofErr w:type="spellEnd"/>
      <w:r w:rsidRPr="00713491">
        <w:rPr>
          <w:sz w:val="26"/>
          <w:szCs w:val="26"/>
        </w:rPr>
        <w:t xml:space="preserve"> </w:t>
      </w:r>
      <w:proofErr w:type="spellStart"/>
      <w:r w:rsidRPr="00713491">
        <w:rPr>
          <w:sz w:val="26"/>
          <w:szCs w:val="26"/>
        </w:rPr>
        <w:t>bằng</w:t>
      </w:r>
      <w:proofErr w:type="spellEnd"/>
      <w:r w:rsidRPr="00713491">
        <w:rPr>
          <w:sz w:val="26"/>
          <w:szCs w:val="26"/>
        </w:rPr>
        <w:t xml:space="preserve"> </w:t>
      </w:r>
      <w:proofErr w:type="spellStart"/>
      <w:r w:rsidRPr="00713491">
        <w:rPr>
          <w:sz w:val="26"/>
          <w:szCs w:val="26"/>
        </w:rPr>
        <w:t>văn</w:t>
      </w:r>
      <w:proofErr w:type="spellEnd"/>
      <w:r w:rsidRPr="00713491">
        <w:rPr>
          <w:sz w:val="26"/>
          <w:szCs w:val="26"/>
        </w:rPr>
        <w:t xml:space="preserve"> </w:t>
      </w:r>
      <w:proofErr w:type="spellStart"/>
      <w:r w:rsidRPr="00713491">
        <w:rPr>
          <w:sz w:val="26"/>
          <w:szCs w:val="26"/>
        </w:rPr>
        <w:t>bản</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phải</w:t>
      </w:r>
      <w:proofErr w:type="spellEnd"/>
      <w:r w:rsidRPr="00713491">
        <w:rPr>
          <w:sz w:val="26"/>
          <w:szCs w:val="26"/>
        </w:rPr>
        <w:t xml:space="preserve"> bao </w:t>
      </w:r>
      <w:proofErr w:type="spellStart"/>
      <w:r w:rsidRPr="00713491">
        <w:rPr>
          <w:sz w:val="26"/>
          <w:szCs w:val="26"/>
        </w:rPr>
        <w:t>gồm</w:t>
      </w:r>
      <w:proofErr w:type="spellEnd"/>
      <w:r w:rsidRPr="00713491">
        <w:rPr>
          <w:sz w:val="26"/>
          <w:szCs w:val="26"/>
        </w:rPr>
        <w:t xml:space="preserve"> </w:t>
      </w:r>
      <w:proofErr w:type="spellStart"/>
      <w:r w:rsidRPr="00713491">
        <w:rPr>
          <w:sz w:val="26"/>
          <w:szCs w:val="26"/>
        </w:rPr>
        <w:t>các</w:t>
      </w:r>
      <w:proofErr w:type="spellEnd"/>
      <w:r w:rsidRPr="00713491">
        <w:rPr>
          <w:sz w:val="26"/>
          <w:szCs w:val="26"/>
        </w:rPr>
        <w:t xml:space="preserve"> </w:t>
      </w:r>
      <w:proofErr w:type="spellStart"/>
      <w:r w:rsidRPr="00713491">
        <w:rPr>
          <w:sz w:val="26"/>
          <w:szCs w:val="26"/>
        </w:rPr>
        <w:t>nội</w:t>
      </w:r>
      <w:proofErr w:type="spellEnd"/>
      <w:r w:rsidRPr="00713491">
        <w:rPr>
          <w:sz w:val="26"/>
          <w:szCs w:val="26"/>
        </w:rPr>
        <w:t xml:space="preserve"> dung </w:t>
      </w:r>
      <w:proofErr w:type="spellStart"/>
      <w:r w:rsidRPr="00713491">
        <w:rPr>
          <w:sz w:val="26"/>
          <w:szCs w:val="26"/>
        </w:rPr>
        <w:t>sau</w:t>
      </w:r>
      <w:proofErr w:type="spellEnd"/>
      <w:r w:rsidRPr="00713491">
        <w:rPr>
          <w:sz w:val="26"/>
          <w:szCs w:val="26"/>
        </w:rPr>
        <w:t xml:space="preserve"> </w:t>
      </w:r>
      <w:proofErr w:type="spellStart"/>
      <w:r w:rsidRPr="00713491">
        <w:rPr>
          <w:sz w:val="26"/>
          <w:szCs w:val="26"/>
        </w:rPr>
        <w:t>đây</w:t>
      </w:r>
      <w:proofErr w:type="spellEnd"/>
      <w:r w:rsidRPr="00713491">
        <w:rPr>
          <w:sz w:val="26"/>
          <w:szCs w:val="26"/>
        </w:rPr>
        <w:t xml:space="preserve">: </w:t>
      </w:r>
      <w:proofErr w:type="spellStart"/>
      <w:r w:rsidRPr="00713491">
        <w:rPr>
          <w:sz w:val="26"/>
          <w:szCs w:val="26"/>
        </w:rPr>
        <w:t>họ</w:t>
      </w:r>
      <w:proofErr w:type="spellEnd"/>
      <w:r w:rsidRPr="00713491">
        <w:rPr>
          <w:sz w:val="26"/>
          <w:szCs w:val="26"/>
        </w:rPr>
        <w:t xml:space="preserve">, </w:t>
      </w:r>
      <w:proofErr w:type="spellStart"/>
      <w:r w:rsidRPr="00713491">
        <w:rPr>
          <w:sz w:val="26"/>
          <w:szCs w:val="26"/>
        </w:rPr>
        <w:t>tên</w:t>
      </w:r>
      <w:proofErr w:type="spellEnd"/>
      <w:r w:rsidRPr="00713491">
        <w:rPr>
          <w:sz w:val="26"/>
          <w:szCs w:val="26"/>
        </w:rPr>
        <w:t xml:space="preserve">, </w:t>
      </w:r>
      <w:proofErr w:type="spellStart"/>
      <w:r w:rsidRPr="00713491">
        <w:rPr>
          <w:sz w:val="26"/>
          <w:szCs w:val="26"/>
        </w:rPr>
        <w:t>địa</w:t>
      </w:r>
      <w:proofErr w:type="spellEnd"/>
      <w:r w:rsidRPr="00713491">
        <w:rPr>
          <w:sz w:val="26"/>
          <w:szCs w:val="26"/>
        </w:rPr>
        <w:t xml:space="preserve"> </w:t>
      </w:r>
      <w:proofErr w:type="spellStart"/>
      <w:r w:rsidRPr="00713491">
        <w:rPr>
          <w:sz w:val="26"/>
          <w:szCs w:val="26"/>
        </w:rPr>
        <w:t>chỉ</w:t>
      </w:r>
      <w:proofErr w:type="spellEnd"/>
      <w:r w:rsidRPr="00713491">
        <w:rPr>
          <w:sz w:val="26"/>
          <w:szCs w:val="26"/>
        </w:rPr>
        <w:t xml:space="preserve"> </w:t>
      </w:r>
      <w:proofErr w:type="spellStart"/>
      <w:r w:rsidRPr="00713491">
        <w:rPr>
          <w:sz w:val="26"/>
          <w:szCs w:val="26"/>
        </w:rPr>
        <w:t>liên</w:t>
      </w:r>
      <w:proofErr w:type="spellEnd"/>
      <w:r w:rsidRPr="00713491">
        <w:rPr>
          <w:sz w:val="26"/>
          <w:szCs w:val="26"/>
        </w:rPr>
        <w:t xml:space="preserve"> </w:t>
      </w:r>
      <w:proofErr w:type="spellStart"/>
      <w:r w:rsidRPr="00713491">
        <w:rPr>
          <w:sz w:val="26"/>
          <w:szCs w:val="26"/>
        </w:rPr>
        <w:t>lạc</w:t>
      </w:r>
      <w:proofErr w:type="spellEnd"/>
      <w:r w:rsidRPr="00713491">
        <w:rPr>
          <w:sz w:val="26"/>
          <w:szCs w:val="26"/>
        </w:rPr>
        <w:t xml:space="preserve">, </w:t>
      </w:r>
      <w:proofErr w:type="spellStart"/>
      <w:r w:rsidRPr="00713491">
        <w:rPr>
          <w:sz w:val="26"/>
          <w:szCs w:val="26"/>
        </w:rPr>
        <w:t>quốc</w:t>
      </w:r>
      <w:proofErr w:type="spellEnd"/>
      <w:r w:rsidRPr="00713491">
        <w:rPr>
          <w:sz w:val="26"/>
          <w:szCs w:val="26"/>
        </w:rPr>
        <w:t xml:space="preserve"> </w:t>
      </w:r>
      <w:proofErr w:type="spellStart"/>
      <w:r w:rsidRPr="00713491">
        <w:rPr>
          <w:sz w:val="26"/>
          <w:szCs w:val="26"/>
        </w:rPr>
        <w:t>tịch</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giấy</w:t>
      </w:r>
      <w:proofErr w:type="spellEnd"/>
      <w:r w:rsidRPr="00713491">
        <w:rPr>
          <w:sz w:val="26"/>
          <w:szCs w:val="26"/>
        </w:rPr>
        <w:t xml:space="preserve"> </w:t>
      </w:r>
      <w:proofErr w:type="spellStart"/>
      <w:r w:rsidRPr="00713491">
        <w:rPr>
          <w:sz w:val="26"/>
          <w:szCs w:val="26"/>
        </w:rPr>
        <w:t>tờ</w:t>
      </w:r>
      <w:proofErr w:type="spellEnd"/>
      <w:r w:rsidRPr="00713491">
        <w:rPr>
          <w:sz w:val="26"/>
          <w:szCs w:val="26"/>
        </w:rPr>
        <w:t xml:space="preserve"> </w:t>
      </w:r>
      <w:proofErr w:type="spellStart"/>
      <w:r w:rsidRPr="00713491">
        <w:rPr>
          <w:sz w:val="26"/>
          <w:szCs w:val="26"/>
        </w:rPr>
        <w:t>pháp</w:t>
      </w:r>
      <w:proofErr w:type="spellEnd"/>
      <w:r w:rsidRPr="00713491">
        <w:rPr>
          <w:sz w:val="26"/>
          <w:szCs w:val="26"/>
        </w:rPr>
        <w:t xml:space="preserve"> </w:t>
      </w:r>
      <w:proofErr w:type="spellStart"/>
      <w:r w:rsidRPr="00713491">
        <w:rPr>
          <w:sz w:val="26"/>
          <w:szCs w:val="26"/>
        </w:rPr>
        <w:t>lý</w:t>
      </w:r>
      <w:proofErr w:type="spellEnd"/>
      <w:r w:rsidRPr="00713491">
        <w:rPr>
          <w:sz w:val="26"/>
          <w:szCs w:val="26"/>
        </w:rPr>
        <w:t xml:space="preserve"> của </w:t>
      </w:r>
      <w:proofErr w:type="spellStart"/>
      <w:r w:rsidRPr="00713491">
        <w:rPr>
          <w:sz w:val="26"/>
          <w:szCs w:val="26"/>
        </w:rPr>
        <w:t>cá</w:t>
      </w:r>
      <w:proofErr w:type="spellEnd"/>
      <w:r w:rsidRPr="00713491">
        <w:rPr>
          <w:sz w:val="26"/>
          <w:szCs w:val="26"/>
        </w:rPr>
        <w:t xml:space="preserve"> </w:t>
      </w:r>
      <w:proofErr w:type="spellStart"/>
      <w:r w:rsidRPr="00713491">
        <w:rPr>
          <w:sz w:val="26"/>
          <w:szCs w:val="26"/>
        </w:rPr>
        <w:t>nhân</w:t>
      </w:r>
      <w:proofErr w:type="spellEnd"/>
      <w:r w:rsidRPr="00713491">
        <w:rPr>
          <w:sz w:val="26"/>
          <w:szCs w:val="26"/>
        </w:rPr>
        <w:t xml:space="preserve"> </w:t>
      </w:r>
      <w:proofErr w:type="spellStart"/>
      <w:r w:rsidRPr="00713491">
        <w:rPr>
          <w:sz w:val="26"/>
          <w:szCs w:val="26"/>
        </w:rPr>
        <w:t>đối</w:t>
      </w:r>
      <w:proofErr w:type="spellEnd"/>
      <w:r w:rsidRPr="00713491">
        <w:rPr>
          <w:sz w:val="26"/>
          <w:szCs w:val="26"/>
        </w:rPr>
        <w:t> </w:t>
      </w:r>
      <w:proofErr w:type="spellStart"/>
      <w:r w:rsidRPr="00713491">
        <w:rPr>
          <w:sz w:val="26"/>
          <w:szCs w:val="26"/>
        </w:rPr>
        <w:t>với</w:t>
      </w:r>
      <w:proofErr w:type="spellEnd"/>
      <w:r w:rsidRPr="00713491">
        <w:rPr>
          <w:sz w:val="26"/>
          <w:szCs w:val="26"/>
        </w:rPr>
        <w:t>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là</w:t>
      </w:r>
      <w:proofErr w:type="spellEnd"/>
      <w:r w:rsidRPr="00713491">
        <w:rPr>
          <w:sz w:val="26"/>
          <w:szCs w:val="26"/>
        </w:rPr>
        <w:t xml:space="preserve"> </w:t>
      </w:r>
      <w:proofErr w:type="spellStart"/>
      <w:r w:rsidRPr="00713491">
        <w:rPr>
          <w:sz w:val="26"/>
          <w:szCs w:val="26"/>
        </w:rPr>
        <w:t>cá</w:t>
      </w:r>
      <w:proofErr w:type="spellEnd"/>
      <w:r w:rsidRPr="00713491">
        <w:rPr>
          <w:sz w:val="26"/>
          <w:szCs w:val="26"/>
        </w:rPr>
        <w:t xml:space="preserve"> </w:t>
      </w:r>
      <w:proofErr w:type="spellStart"/>
      <w:r w:rsidRPr="00713491">
        <w:rPr>
          <w:sz w:val="26"/>
          <w:szCs w:val="26"/>
        </w:rPr>
        <w:t>nhân</w:t>
      </w:r>
      <w:proofErr w:type="spellEnd"/>
      <w:r w:rsidRPr="00713491">
        <w:rPr>
          <w:sz w:val="26"/>
          <w:szCs w:val="26"/>
        </w:rPr>
        <w:t xml:space="preserve">; </w:t>
      </w:r>
      <w:proofErr w:type="spellStart"/>
      <w:r w:rsidRPr="00713491">
        <w:rPr>
          <w:sz w:val="26"/>
          <w:szCs w:val="26"/>
        </w:rPr>
        <w:t>tên</w:t>
      </w:r>
      <w:proofErr w:type="spellEnd"/>
      <w:r w:rsidRPr="00713491">
        <w:rPr>
          <w:sz w:val="26"/>
          <w:szCs w:val="26"/>
        </w:rPr>
        <w:t xml:space="preserve">, </w:t>
      </w:r>
      <w:proofErr w:type="spellStart"/>
      <w:r w:rsidRPr="00713491">
        <w:rPr>
          <w:sz w:val="26"/>
          <w:szCs w:val="26"/>
        </w:rPr>
        <w:t>mã</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doanh</w:t>
      </w:r>
      <w:proofErr w:type="spellEnd"/>
      <w:r w:rsidRPr="00713491">
        <w:rPr>
          <w:sz w:val="26"/>
          <w:szCs w:val="26"/>
        </w:rPr>
        <w:t xml:space="preserve"> </w:t>
      </w:r>
      <w:proofErr w:type="spellStart"/>
      <w:r w:rsidRPr="00713491">
        <w:rPr>
          <w:sz w:val="26"/>
          <w:szCs w:val="26"/>
        </w:rPr>
        <w:t>nghiệp</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giấy</w:t>
      </w:r>
      <w:proofErr w:type="spellEnd"/>
      <w:r w:rsidRPr="00713491">
        <w:rPr>
          <w:sz w:val="26"/>
          <w:szCs w:val="26"/>
        </w:rPr>
        <w:t xml:space="preserve"> </w:t>
      </w:r>
      <w:proofErr w:type="spellStart"/>
      <w:r w:rsidRPr="00713491">
        <w:rPr>
          <w:sz w:val="26"/>
          <w:szCs w:val="26"/>
        </w:rPr>
        <w:t>tờ</w:t>
      </w:r>
      <w:proofErr w:type="spellEnd"/>
      <w:r w:rsidRPr="00713491">
        <w:rPr>
          <w:sz w:val="26"/>
          <w:szCs w:val="26"/>
        </w:rPr>
        <w:t xml:space="preserve"> </w:t>
      </w:r>
      <w:proofErr w:type="spellStart"/>
      <w:r w:rsidRPr="00713491">
        <w:rPr>
          <w:sz w:val="26"/>
          <w:szCs w:val="26"/>
        </w:rPr>
        <w:t>pháp</w:t>
      </w:r>
      <w:proofErr w:type="spellEnd"/>
      <w:r w:rsidRPr="00713491">
        <w:rPr>
          <w:sz w:val="26"/>
          <w:szCs w:val="26"/>
        </w:rPr>
        <w:t xml:space="preserve"> </w:t>
      </w:r>
      <w:proofErr w:type="spellStart"/>
      <w:r w:rsidRPr="00713491">
        <w:rPr>
          <w:sz w:val="26"/>
          <w:szCs w:val="26"/>
        </w:rPr>
        <w:t>lý</w:t>
      </w:r>
      <w:proofErr w:type="spellEnd"/>
      <w:r w:rsidRPr="00713491">
        <w:rPr>
          <w:sz w:val="26"/>
          <w:szCs w:val="26"/>
        </w:rPr>
        <w:t xml:space="preserve"> của </w:t>
      </w:r>
      <w:proofErr w:type="spellStart"/>
      <w:r w:rsidRPr="00713491">
        <w:rPr>
          <w:sz w:val="26"/>
          <w:szCs w:val="26"/>
        </w:rPr>
        <w:t>tổ</w:t>
      </w:r>
      <w:proofErr w:type="spellEnd"/>
      <w:r w:rsidRPr="00713491">
        <w:rPr>
          <w:sz w:val="26"/>
          <w:szCs w:val="26"/>
        </w:rPr>
        <w:t xml:space="preserve"> </w:t>
      </w:r>
      <w:proofErr w:type="spellStart"/>
      <w:r w:rsidRPr="00713491">
        <w:rPr>
          <w:sz w:val="26"/>
          <w:szCs w:val="26"/>
        </w:rPr>
        <w:t>chức</w:t>
      </w:r>
      <w:proofErr w:type="spellEnd"/>
      <w:r w:rsidRPr="00713491">
        <w:rPr>
          <w:sz w:val="26"/>
          <w:szCs w:val="26"/>
        </w:rPr>
        <w:t xml:space="preserve">, </w:t>
      </w:r>
      <w:proofErr w:type="spellStart"/>
      <w:r w:rsidRPr="00713491">
        <w:rPr>
          <w:sz w:val="26"/>
          <w:szCs w:val="26"/>
        </w:rPr>
        <w:t>địa</w:t>
      </w:r>
      <w:proofErr w:type="spellEnd"/>
      <w:r w:rsidRPr="00713491">
        <w:rPr>
          <w:sz w:val="26"/>
          <w:szCs w:val="26"/>
        </w:rPr>
        <w:t xml:space="preserve"> </w:t>
      </w:r>
      <w:proofErr w:type="spellStart"/>
      <w:r w:rsidRPr="00713491">
        <w:rPr>
          <w:sz w:val="26"/>
          <w:szCs w:val="26"/>
        </w:rPr>
        <w:t>chỉ</w:t>
      </w:r>
      <w:proofErr w:type="spellEnd"/>
      <w:r w:rsidRPr="00713491">
        <w:rPr>
          <w:sz w:val="26"/>
          <w:szCs w:val="26"/>
        </w:rPr>
        <w:t xml:space="preserve"> </w:t>
      </w:r>
      <w:proofErr w:type="spellStart"/>
      <w:r w:rsidRPr="00713491">
        <w:rPr>
          <w:sz w:val="26"/>
          <w:szCs w:val="26"/>
        </w:rPr>
        <w:t>trụ</w:t>
      </w:r>
      <w:proofErr w:type="spellEnd"/>
      <w:r w:rsidRPr="00713491">
        <w:rPr>
          <w:sz w:val="26"/>
          <w:szCs w:val="26"/>
        </w:rPr>
        <w:t xml:space="preserve"> </w:t>
      </w:r>
      <w:proofErr w:type="spellStart"/>
      <w:r w:rsidRPr="00713491">
        <w:rPr>
          <w:sz w:val="26"/>
          <w:szCs w:val="26"/>
        </w:rPr>
        <w:t>sở</w:t>
      </w:r>
      <w:proofErr w:type="spellEnd"/>
      <w:r w:rsidRPr="00713491">
        <w:rPr>
          <w:sz w:val="26"/>
          <w:szCs w:val="26"/>
        </w:rPr>
        <w:t xml:space="preserve"> </w:t>
      </w:r>
      <w:proofErr w:type="spellStart"/>
      <w:r w:rsidRPr="00713491">
        <w:rPr>
          <w:sz w:val="26"/>
          <w:szCs w:val="26"/>
        </w:rPr>
        <w:t>chính</w:t>
      </w:r>
      <w:proofErr w:type="spellEnd"/>
      <w:r w:rsidRPr="00713491">
        <w:rPr>
          <w:sz w:val="26"/>
          <w:szCs w:val="26"/>
        </w:rPr>
        <w:t xml:space="preserve"> </w:t>
      </w:r>
      <w:proofErr w:type="spellStart"/>
      <w:r w:rsidRPr="00713491">
        <w:rPr>
          <w:sz w:val="26"/>
          <w:szCs w:val="26"/>
        </w:rPr>
        <w:t>đối</w:t>
      </w:r>
      <w:proofErr w:type="spellEnd"/>
      <w:r w:rsidRPr="00713491">
        <w:rPr>
          <w:sz w:val="26"/>
          <w:szCs w:val="26"/>
        </w:rPr>
        <w:t xml:space="preserve"> </w:t>
      </w:r>
      <w:proofErr w:type="spellStart"/>
      <w:r w:rsidRPr="00713491">
        <w:rPr>
          <w:sz w:val="26"/>
          <w:szCs w:val="26"/>
        </w:rPr>
        <w:t>với</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là</w:t>
      </w:r>
      <w:proofErr w:type="spellEnd"/>
      <w:r w:rsidRPr="00713491">
        <w:rPr>
          <w:sz w:val="26"/>
          <w:szCs w:val="26"/>
        </w:rPr>
        <w:t xml:space="preserve"> </w:t>
      </w:r>
      <w:proofErr w:type="spellStart"/>
      <w:r w:rsidRPr="00713491">
        <w:rPr>
          <w:sz w:val="26"/>
          <w:szCs w:val="26"/>
        </w:rPr>
        <w:t>tổ</w:t>
      </w:r>
      <w:proofErr w:type="spellEnd"/>
      <w:r w:rsidRPr="00713491">
        <w:rPr>
          <w:sz w:val="26"/>
          <w:szCs w:val="26"/>
        </w:rPr>
        <w:t xml:space="preserve"> </w:t>
      </w:r>
      <w:proofErr w:type="spellStart"/>
      <w:r w:rsidRPr="00713491">
        <w:rPr>
          <w:sz w:val="26"/>
          <w:szCs w:val="26"/>
        </w:rPr>
        <w:t>chức</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lượng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thời</w:t>
      </w:r>
      <w:proofErr w:type="spellEnd"/>
      <w:r w:rsidRPr="00713491">
        <w:rPr>
          <w:sz w:val="26"/>
          <w:szCs w:val="26"/>
        </w:rPr>
        <w:t xml:space="preserve"> </w:t>
      </w:r>
      <w:proofErr w:type="spellStart"/>
      <w:r w:rsidRPr="00713491">
        <w:rPr>
          <w:sz w:val="26"/>
          <w:szCs w:val="26"/>
        </w:rPr>
        <w:t>điểm</w:t>
      </w:r>
      <w:proofErr w:type="spellEnd"/>
      <w:r w:rsidRPr="00713491">
        <w:rPr>
          <w:sz w:val="26"/>
          <w:szCs w:val="26"/>
        </w:rPr>
        <w:t> </w:t>
      </w:r>
      <w:proofErr w:type="spellStart"/>
      <w:r w:rsidRPr="00713491">
        <w:rPr>
          <w:sz w:val="26"/>
          <w:szCs w:val="26"/>
        </w:rPr>
        <w:t>đăng</w:t>
      </w:r>
      <w:proofErr w:type="spellEnd"/>
      <w:r w:rsidRPr="00713491">
        <w:rPr>
          <w:sz w:val="26"/>
          <w:szCs w:val="26"/>
        </w:rPr>
        <w:t xml:space="preserve"> </w:t>
      </w:r>
      <w:proofErr w:type="spellStart"/>
      <w:r w:rsidRPr="00713491">
        <w:rPr>
          <w:sz w:val="26"/>
          <w:szCs w:val="26"/>
        </w:rPr>
        <w:t>ký</w:t>
      </w:r>
      <w:proofErr w:type="spellEnd"/>
      <w:r w:rsidRPr="00713491">
        <w:rPr>
          <w:sz w:val="26"/>
          <w:szCs w:val="26"/>
        </w:rPr>
        <w:t>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của </w:t>
      </w:r>
      <w:proofErr w:type="spellStart"/>
      <w:r w:rsidRPr="00713491">
        <w:rPr>
          <w:sz w:val="26"/>
          <w:szCs w:val="26"/>
        </w:rPr>
        <w:t>từng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tổng</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của </w:t>
      </w:r>
      <w:proofErr w:type="spellStart"/>
      <w:r w:rsidRPr="00713491">
        <w:rPr>
          <w:sz w:val="26"/>
          <w:szCs w:val="26"/>
        </w:rPr>
        <w:t>cả</w:t>
      </w:r>
      <w:proofErr w:type="spellEnd"/>
      <w:r w:rsidRPr="00713491">
        <w:rPr>
          <w:sz w:val="26"/>
          <w:szCs w:val="26"/>
        </w:rPr>
        <w:t xml:space="preserve"> </w:t>
      </w:r>
      <w:proofErr w:type="spellStart"/>
      <w:r w:rsidRPr="00713491">
        <w:rPr>
          <w:sz w:val="26"/>
          <w:szCs w:val="26"/>
        </w:rPr>
        <w:t>nhóm</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tỷ</w:t>
      </w:r>
      <w:proofErr w:type="spellEnd"/>
      <w:r w:rsidRPr="00713491">
        <w:rPr>
          <w:sz w:val="26"/>
          <w:szCs w:val="26"/>
        </w:rPr>
        <w:t xml:space="preserve"> </w:t>
      </w:r>
      <w:proofErr w:type="spellStart"/>
      <w:r w:rsidRPr="00713491">
        <w:rPr>
          <w:sz w:val="26"/>
          <w:szCs w:val="26"/>
        </w:rPr>
        <w:t>lệ</w:t>
      </w:r>
      <w:proofErr w:type="spellEnd"/>
      <w:r w:rsidRPr="00713491">
        <w:rPr>
          <w:sz w:val="26"/>
          <w:szCs w:val="26"/>
        </w:rPr>
        <w:t xml:space="preserve"> </w:t>
      </w:r>
      <w:proofErr w:type="spellStart"/>
      <w:r w:rsidRPr="00713491">
        <w:rPr>
          <w:sz w:val="26"/>
          <w:szCs w:val="26"/>
        </w:rPr>
        <w:t>sở</w:t>
      </w:r>
      <w:proofErr w:type="spellEnd"/>
      <w:r w:rsidRPr="00713491">
        <w:rPr>
          <w:sz w:val="26"/>
          <w:szCs w:val="26"/>
        </w:rPr>
        <w:t xml:space="preserve"> </w:t>
      </w:r>
      <w:proofErr w:type="spellStart"/>
      <w:r w:rsidRPr="00713491">
        <w:rPr>
          <w:sz w:val="26"/>
          <w:szCs w:val="26"/>
        </w:rPr>
        <w:t>hữu</w:t>
      </w:r>
      <w:proofErr w:type="spellEnd"/>
      <w:r w:rsidRPr="00713491">
        <w:rPr>
          <w:sz w:val="26"/>
          <w:szCs w:val="26"/>
        </w:rPr>
        <w:t xml:space="preserve"> </w:t>
      </w:r>
      <w:proofErr w:type="spellStart"/>
      <w:r w:rsidRPr="00713491">
        <w:rPr>
          <w:sz w:val="26"/>
          <w:szCs w:val="26"/>
        </w:rPr>
        <w:t>trong</w:t>
      </w:r>
      <w:proofErr w:type="spellEnd"/>
      <w:r w:rsidRPr="00713491">
        <w:rPr>
          <w:sz w:val="26"/>
          <w:szCs w:val="26"/>
        </w:rPr>
        <w:t xml:space="preserve"> </w:t>
      </w:r>
      <w:proofErr w:type="spellStart"/>
      <w:r w:rsidRPr="00713491">
        <w:rPr>
          <w:sz w:val="26"/>
          <w:szCs w:val="26"/>
        </w:rPr>
        <w:t>tổng</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của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căn</w:t>
      </w:r>
      <w:proofErr w:type="spellEnd"/>
      <w:r w:rsidRPr="00713491">
        <w:rPr>
          <w:sz w:val="26"/>
          <w:szCs w:val="26"/>
        </w:rPr>
        <w:t xml:space="preserve"> </w:t>
      </w:r>
      <w:proofErr w:type="spellStart"/>
      <w:r w:rsidRPr="00713491">
        <w:rPr>
          <w:sz w:val="26"/>
          <w:szCs w:val="26"/>
        </w:rPr>
        <w:t>cứ</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lý</w:t>
      </w:r>
      <w:proofErr w:type="spellEnd"/>
      <w:r w:rsidRPr="00713491">
        <w:rPr>
          <w:sz w:val="26"/>
          <w:szCs w:val="26"/>
        </w:rPr>
        <w:t xml:space="preserve"> do </w:t>
      </w:r>
      <w:proofErr w:type="spellStart"/>
      <w:r w:rsidRPr="00713491">
        <w:rPr>
          <w:sz w:val="26"/>
          <w:szCs w:val="26"/>
        </w:rPr>
        <w:t>yêu</w:t>
      </w:r>
      <w:proofErr w:type="spellEnd"/>
      <w:r w:rsidRPr="00713491">
        <w:rPr>
          <w:sz w:val="26"/>
          <w:szCs w:val="26"/>
        </w:rPr>
        <w:t xml:space="preserve"> </w:t>
      </w:r>
      <w:proofErr w:type="spellStart"/>
      <w:r w:rsidRPr="00713491">
        <w:rPr>
          <w:sz w:val="26"/>
          <w:szCs w:val="26"/>
        </w:rPr>
        <w:t>cầu</w:t>
      </w:r>
      <w:proofErr w:type="spellEnd"/>
      <w:r w:rsidRPr="00713491">
        <w:rPr>
          <w:sz w:val="26"/>
          <w:szCs w:val="26"/>
        </w:rPr>
        <w:t xml:space="preserve"> </w:t>
      </w:r>
      <w:proofErr w:type="spellStart"/>
      <w:r w:rsidRPr="00713491">
        <w:rPr>
          <w:sz w:val="26"/>
          <w:szCs w:val="26"/>
        </w:rPr>
        <w:t>triệu</w:t>
      </w:r>
      <w:proofErr w:type="spellEnd"/>
      <w:r w:rsidRPr="00713491">
        <w:rPr>
          <w:sz w:val="26"/>
          <w:szCs w:val="26"/>
        </w:rPr>
        <w:t xml:space="preserve"> tập </w:t>
      </w:r>
      <w:proofErr w:type="spellStart"/>
      <w:r w:rsidRPr="00713491">
        <w:rPr>
          <w:sz w:val="26"/>
          <w:szCs w:val="26"/>
        </w:rPr>
        <w:t>họp</w:t>
      </w:r>
      <w:proofErr w:type="spellEnd"/>
      <w:r w:rsidRPr="00713491">
        <w:rPr>
          <w:sz w:val="26"/>
          <w:szCs w:val="26"/>
        </w:rPr>
        <w:t xml:space="preserve">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
    <w:p w14:paraId="56A3D537"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 </w:t>
      </w:r>
      <w:proofErr w:type="spellStart"/>
      <w:r w:rsidRPr="00713491">
        <w:rPr>
          <w:sz w:val="26"/>
          <w:szCs w:val="26"/>
        </w:rPr>
        <w:t>Kèm</w:t>
      </w:r>
      <w:proofErr w:type="spellEnd"/>
      <w:r w:rsidRPr="00713491">
        <w:rPr>
          <w:sz w:val="26"/>
          <w:szCs w:val="26"/>
        </w:rPr>
        <w:t xml:space="preserve"> </w:t>
      </w:r>
      <w:proofErr w:type="spellStart"/>
      <w:r w:rsidRPr="00713491">
        <w:rPr>
          <w:sz w:val="26"/>
          <w:szCs w:val="26"/>
        </w:rPr>
        <w:t>theo</w:t>
      </w:r>
      <w:proofErr w:type="spellEnd"/>
      <w:r w:rsidRPr="00713491">
        <w:rPr>
          <w:sz w:val="26"/>
          <w:szCs w:val="26"/>
        </w:rPr>
        <w:t xml:space="preserve"> </w:t>
      </w:r>
      <w:proofErr w:type="spellStart"/>
      <w:r w:rsidRPr="00713491">
        <w:rPr>
          <w:sz w:val="26"/>
          <w:szCs w:val="26"/>
        </w:rPr>
        <w:t>yêu</w:t>
      </w:r>
      <w:proofErr w:type="spellEnd"/>
      <w:r w:rsidRPr="00713491">
        <w:rPr>
          <w:sz w:val="26"/>
          <w:szCs w:val="26"/>
        </w:rPr>
        <w:t xml:space="preserve"> </w:t>
      </w:r>
      <w:proofErr w:type="spellStart"/>
      <w:r w:rsidRPr="00713491">
        <w:rPr>
          <w:sz w:val="26"/>
          <w:szCs w:val="26"/>
        </w:rPr>
        <w:t>cầu</w:t>
      </w:r>
      <w:proofErr w:type="spellEnd"/>
      <w:r w:rsidRPr="00713491">
        <w:rPr>
          <w:sz w:val="26"/>
          <w:szCs w:val="26"/>
        </w:rPr>
        <w:t xml:space="preserve"> </w:t>
      </w:r>
      <w:proofErr w:type="spellStart"/>
      <w:r w:rsidRPr="00713491">
        <w:rPr>
          <w:sz w:val="26"/>
          <w:szCs w:val="26"/>
        </w:rPr>
        <w:t>triệu</w:t>
      </w:r>
      <w:proofErr w:type="spellEnd"/>
      <w:r w:rsidRPr="00713491">
        <w:rPr>
          <w:sz w:val="26"/>
          <w:szCs w:val="26"/>
        </w:rPr>
        <w:t xml:space="preserve"> tập </w:t>
      </w:r>
      <w:proofErr w:type="spellStart"/>
      <w:r w:rsidRPr="00713491">
        <w:rPr>
          <w:sz w:val="26"/>
          <w:szCs w:val="26"/>
        </w:rPr>
        <w:t>họp</w:t>
      </w:r>
      <w:proofErr w:type="spellEnd"/>
      <w:r w:rsidRPr="00713491">
        <w:rPr>
          <w:sz w:val="26"/>
          <w:szCs w:val="26"/>
        </w:rPr>
        <w:t xml:space="preserve"> </w:t>
      </w:r>
      <w:proofErr w:type="spellStart"/>
      <w:r w:rsidRPr="00713491">
        <w:rPr>
          <w:sz w:val="26"/>
          <w:szCs w:val="26"/>
        </w:rPr>
        <w:t>phải</w:t>
      </w:r>
      <w:proofErr w:type="spellEnd"/>
      <w:r w:rsidRPr="00713491">
        <w:rPr>
          <w:sz w:val="26"/>
          <w:szCs w:val="26"/>
        </w:rPr>
        <w:t xml:space="preserve"> </w:t>
      </w:r>
      <w:proofErr w:type="spellStart"/>
      <w:r w:rsidRPr="00713491">
        <w:rPr>
          <w:sz w:val="26"/>
          <w:szCs w:val="26"/>
        </w:rPr>
        <w:t>có</w:t>
      </w:r>
      <w:proofErr w:type="spellEnd"/>
      <w:r w:rsidRPr="00713491">
        <w:rPr>
          <w:sz w:val="26"/>
          <w:szCs w:val="26"/>
        </w:rPr>
        <w:t xml:space="preserve"> </w:t>
      </w:r>
      <w:proofErr w:type="spellStart"/>
      <w:r w:rsidRPr="00713491">
        <w:rPr>
          <w:sz w:val="26"/>
          <w:szCs w:val="26"/>
        </w:rPr>
        <w:t>các</w:t>
      </w:r>
      <w:proofErr w:type="spellEnd"/>
      <w:r w:rsidRPr="00713491">
        <w:rPr>
          <w:sz w:val="26"/>
          <w:szCs w:val="26"/>
        </w:rPr>
        <w:t xml:space="preserve"> </w:t>
      </w:r>
      <w:proofErr w:type="spellStart"/>
      <w:r w:rsidRPr="00713491">
        <w:rPr>
          <w:sz w:val="26"/>
          <w:szCs w:val="26"/>
        </w:rPr>
        <w:t>tài</w:t>
      </w:r>
      <w:proofErr w:type="spellEnd"/>
      <w:r w:rsidRPr="00713491">
        <w:rPr>
          <w:sz w:val="26"/>
          <w:szCs w:val="26"/>
        </w:rPr>
        <w:t xml:space="preserve"> </w:t>
      </w:r>
      <w:proofErr w:type="spellStart"/>
      <w:r w:rsidRPr="00713491">
        <w:rPr>
          <w:sz w:val="26"/>
          <w:szCs w:val="26"/>
        </w:rPr>
        <w:t>liệu</w:t>
      </w:r>
      <w:proofErr w:type="spellEnd"/>
      <w:r w:rsidRPr="00713491">
        <w:rPr>
          <w:sz w:val="26"/>
          <w:szCs w:val="26"/>
        </w:rPr>
        <w:t xml:space="preserve">, </w:t>
      </w:r>
      <w:proofErr w:type="spellStart"/>
      <w:r w:rsidRPr="00713491">
        <w:rPr>
          <w:sz w:val="26"/>
          <w:szCs w:val="26"/>
        </w:rPr>
        <w:t>chứng</w:t>
      </w:r>
      <w:proofErr w:type="spellEnd"/>
      <w:r w:rsidRPr="00713491">
        <w:rPr>
          <w:sz w:val="26"/>
          <w:szCs w:val="26"/>
        </w:rPr>
        <w:t xml:space="preserve"> </w:t>
      </w:r>
      <w:proofErr w:type="spellStart"/>
      <w:r w:rsidRPr="00713491">
        <w:rPr>
          <w:sz w:val="26"/>
          <w:szCs w:val="26"/>
        </w:rPr>
        <w:t>cứ</w:t>
      </w:r>
      <w:proofErr w:type="spellEnd"/>
      <w:r w:rsidRPr="00713491">
        <w:rPr>
          <w:sz w:val="26"/>
          <w:szCs w:val="26"/>
        </w:rPr>
        <w:t xml:space="preserve"> về </w:t>
      </w:r>
      <w:proofErr w:type="spellStart"/>
      <w:r w:rsidRPr="00713491">
        <w:rPr>
          <w:sz w:val="26"/>
          <w:szCs w:val="26"/>
        </w:rPr>
        <w:t>các</w:t>
      </w:r>
      <w:proofErr w:type="spellEnd"/>
      <w:r w:rsidRPr="00713491">
        <w:rPr>
          <w:sz w:val="26"/>
          <w:szCs w:val="26"/>
        </w:rPr>
        <w:t xml:space="preserve"> vi </w:t>
      </w:r>
      <w:proofErr w:type="spellStart"/>
      <w:r w:rsidRPr="00713491">
        <w:rPr>
          <w:sz w:val="26"/>
          <w:szCs w:val="26"/>
        </w:rPr>
        <w:t>phạm</w:t>
      </w:r>
      <w:proofErr w:type="spellEnd"/>
      <w:r w:rsidRPr="00713491">
        <w:rPr>
          <w:sz w:val="26"/>
          <w:szCs w:val="26"/>
        </w:rPr>
        <w:t xml:space="preserve"> của Hội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 xml:space="preserve">, </w:t>
      </w:r>
      <w:proofErr w:type="spellStart"/>
      <w:r w:rsidRPr="00713491">
        <w:rPr>
          <w:sz w:val="26"/>
          <w:szCs w:val="26"/>
        </w:rPr>
        <w:t>mức</w:t>
      </w:r>
      <w:proofErr w:type="spellEnd"/>
      <w:r w:rsidRPr="00713491">
        <w:rPr>
          <w:sz w:val="26"/>
          <w:szCs w:val="26"/>
        </w:rPr>
        <w:t xml:space="preserve"> </w:t>
      </w:r>
      <w:proofErr w:type="spellStart"/>
      <w:r w:rsidRPr="00713491">
        <w:rPr>
          <w:sz w:val="26"/>
          <w:szCs w:val="26"/>
        </w:rPr>
        <w:t>độ</w:t>
      </w:r>
      <w:proofErr w:type="spellEnd"/>
      <w:r w:rsidRPr="00713491">
        <w:rPr>
          <w:sz w:val="26"/>
          <w:szCs w:val="26"/>
        </w:rPr>
        <w:t xml:space="preserve"> vi </w:t>
      </w:r>
      <w:proofErr w:type="spellStart"/>
      <w:r w:rsidRPr="00713491">
        <w:rPr>
          <w:sz w:val="26"/>
          <w:szCs w:val="26"/>
        </w:rPr>
        <w:t>phạm</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về </w:t>
      </w:r>
      <w:proofErr w:type="spellStart"/>
      <w:r w:rsidRPr="00713491">
        <w:rPr>
          <w:sz w:val="26"/>
          <w:szCs w:val="26"/>
        </w:rPr>
        <w:t>quyết</w:t>
      </w:r>
      <w:proofErr w:type="spellEnd"/>
      <w:r w:rsidRPr="00713491">
        <w:rPr>
          <w:sz w:val="26"/>
          <w:szCs w:val="26"/>
        </w:rPr>
        <w:t> </w:t>
      </w:r>
      <w:proofErr w:type="spellStart"/>
      <w:r w:rsidRPr="00713491">
        <w:rPr>
          <w:sz w:val="26"/>
          <w:szCs w:val="26"/>
        </w:rPr>
        <w:t>định</w:t>
      </w:r>
      <w:proofErr w:type="spellEnd"/>
      <w:r w:rsidRPr="00713491">
        <w:rPr>
          <w:sz w:val="26"/>
          <w:szCs w:val="26"/>
        </w:rPr>
        <w:t xml:space="preserve"> </w:t>
      </w:r>
      <w:proofErr w:type="spellStart"/>
      <w:r w:rsidRPr="00713491">
        <w:rPr>
          <w:sz w:val="26"/>
          <w:szCs w:val="26"/>
        </w:rPr>
        <w:t>vượt</w:t>
      </w:r>
      <w:proofErr w:type="spellEnd"/>
      <w:r w:rsidRPr="00713491">
        <w:rPr>
          <w:sz w:val="26"/>
          <w:szCs w:val="26"/>
        </w:rPr>
        <w:t xml:space="preserve"> </w:t>
      </w:r>
      <w:proofErr w:type="spellStart"/>
      <w:r w:rsidRPr="00713491">
        <w:rPr>
          <w:sz w:val="26"/>
          <w:szCs w:val="26"/>
        </w:rPr>
        <w:t>quá</w:t>
      </w:r>
      <w:proofErr w:type="spellEnd"/>
      <w:r w:rsidRPr="00713491">
        <w:rPr>
          <w:sz w:val="26"/>
          <w:szCs w:val="26"/>
        </w:rPr>
        <w:t> </w:t>
      </w:r>
      <w:proofErr w:type="spellStart"/>
      <w:r w:rsidRPr="00713491">
        <w:rPr>
          <w:sz w:val="26"/>
          <w:szCs w:val="26"/>
        </w:rPr>
        <w:t>thẩm</w:t>
      </w:r>
      <w:proofErr w:type="spellEnd"/>
      <w:r w:rsidRPr="00713491">
        <w:rPr>
          <w:sz w:val="26"/>
          <w:szCs w:val="26"/>
        </w:rPr>
        <w:t xml:space="preserve"> </w:t>
      </w:r>
      <w:proofErr w:type="spellStart"/>
      <w:r w:rsidRPr="00713491">
        <w:rPr>
          <w:sz w:val="26"/>
          <w:szCs w:val="26"/>
        </w:rPr>
        <w:t>quyền</w:t>
      </w:r>
      <w:proofErr w:type="spellEnd"/>
      <w:r w:rsidRPr="00713491">
        <w:rPr>
          <w:sz w:val="26"/>
          <w:szCs w:val="26"/>
        </w:rPr>
        <w:t>.</w:t>
      </w:r>
    </w:p>
    <w:p w14:paraId="66377333"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c) </w:t>
      </w:r>
      <w:proofErr w:type="spellStart"/>
      <w:r w:rsidRPr="00713491">
        <w:rPr>
          <w:sz w:val="26"/>
          <w:szCs w:val="26"/>
        </w:rPr>
        <w:t>Yêu</w:t>
      </w:r>
      <w:proofErr w:type="spellEnd"/>
      <w:r w:rsidRPr="00713491">
        <w:rPr>
          <w:sz w:val="26"/>
          <w:szCs w:val="26"/>
        </w:rPr>
        <w:t xml:space="preserve"> </w:t>
      </w:r>
      <w:proofErr w:type="spellStart"/>
      <w:r w:rsidRPr="00713491">
        <w:rPr>
          <w:sz w:val="26"/>
          <w:szCs w:val="26"/>
        </w:rPr>
        <w:t>cầu</w:t>
      </w:r>
      <w:proofErr w:type="spellEnd"/>
      <w:r w:rsidRPr="00713491">
        <w:rPr>
          <w:sz w:val="26"/>
          <w:szCs w:val="26"/>
        </w:rPr>
        <w:t xml:space="preserve"> Ban </w:t>
      </w:r>
      <w:proofErr w:type="spellStart"/>
      <w:r w:rsidRPr="00713491">
        <w:rPr>
          <w:sz w:val="26"/>
          <w:szCs w:val="26"/>
        </w:rPr>
        <w:t>kiểm</w:t>
      </w:r>
      <w:proofErr w:type="spellEnd"/>
      <w:r w:rsidRPr="00713491">
        <w:rPr>
          <w:sz w:val="26"/>
          <w:szCs w:val="26"/>
        </w:rPr>
        <w:t xml:space="preserve"> </w:t>
      </w:r>
      <w:proofErr w:type="spellStart"/>
      <w:r w:rsidRPr="00713491">
        <w:rPr>
          <w:sz w:val="26"/>
          <w:szCs w:val="26"/>
        </w:rPr>
        <w:t>soát</w:t>
      </w:r>
      <w:proofErr w:type="spellEnd"/>
      <w:r w:rsidRPr="00713491">
        <w:rPr>
          <w:sz w:val="26"/>
          <w:szCs w:val="26"/>
        </w:rPr>
        <w:t xml:space="preserve"> </w:t>
      </w:r>
      <w:proofErr w:type="spellStart"/>
      <w:r w:rsidRPr="00713491">
        <w:rPr>
          <w:sz w:val="26"/>
          <w:szCs w:val="26"/>
        </w:rPr>
        <w:t>kiểm</w:t>
      </w:r>
      <w:proofErr w:type="spellEnd"/>
      <w:r w:rsidRPr="00713491">
        <w:rPr>
          <w:sz w:val="26"/>
          <w:szCs w:val="26"/>
        </w:rPr>
        <w:t xml:space="preserve"> </w:t>
      </w:r>
      <w:proofErr w:type="spellStart"/>
      <w:r w:rsidRPr="00713491">
        <w:rPr>
          <w:sz w:val="26"/>
          <w:szCs w:val="26"/>
        </w:rPr>
        <w:t>tra</w:t>
      </w:r>
      <w:proofErr w:type="spellEnd"/>
      <w:r w:rsidRPr="00713491">
        <w:rPr>
          <w:sz w:val="26"/>
          <w:szCs w:val="26"/>
        </w:rPr>
        <w:t xml:space="preserve"> </w:t>
      </w:r>
      <w:proofErr w:type="spellStart"/>
      <w:r w:rsidRPr="00713491">
        <w:rPr>
          <w:sz w:val="26"/>
          <w:szCs w:val="26"/>
        </w:rPr>
        <w:t>từng</w:t>
      </w:r>
      <w:proofErr w:type="spellEnd"/>
      <w:r w:rsidRPr="00713491">
        <w:rPr>
          <w:sz w:val="26"/>
          <w:szCs w:val="26"/>
        </w:rPr>
        <w:t xml:space="preserve"> </w:t>
      </w:r>
      <w:proofErr w:type="spellStart"/>
      <w:r w:rsidRPr="00713491">
        <w:rPr>
          <w:sz w:val="26"/>
          <w:szCs w:val="26"/>
        </w:rPr>
        <w:t>vấn</w:t>
      </w:r>
      <w:proofErr w:type="spellEnd"/>
      <w:r w:rsidRPr="00713491">
        <w:rPr>
          <w:sz w:val="26"/>
          <w:szCs w:val="26"/>
        </w:rPr>
        <w:t xml:space="preserve"> </w:t>
      </w:r>
      <w:proofErr w:type="spellStart"/>
      <w:r w:rsidRPr="00713491">
        <w:rPr>
          <w:sz w:val="26"/>
          <w:szCs w:val="26"/>
        </w:rPr>
        <w:t>đề</w:t>
      </w:r>
      <w:proofErr w:type="spellEnd"/>
      <w:r w:rsidRPr="00713491">
        <w:rPr>
          <w:sz w:val="26"/>
          <w:szCs w:val="26"/>
        </w:rPr>
        <w:t xml:space="preserve"> </w:t>
      </w:r>
      <w:proofErr w:type="spellStart"/>
      <w:r w:rsidRPr="00713491">
        <w:rPr>
          <w:sz w:val="26"/>
          <w:szCs w:val="26"/>
        </w:rPr>
        <w:t>cụ</w:t>
      </w:r>
      <w:proofErr w:type="spellEnd"/>
      <w:r w:rsidRPr="00713491">
        <w:rPr>
          <w:sz w:val="26"/>
          <w:szCs w:val="26"/>
        </w:rPr>
        <w:t xml:space="preserve"> </w:t>
      </w:r>
      <w:proofErr w:type="spellStart"/>
      <w:r w:rsidRPr="00713491">
        <w:rPr>
          <w:sz w:val="26"/>
          <w:szCs w:val="26"/>
        </w:rPr>
        <w:t>thể</w:t>
      </w:r>
      <w:proofErr w:type="spellEnd"/>
      <w:r w:rsidRPr="00713491">
        <w:rPr>
          <w:sz w:val="26"/>
          <w:szCs w:val="26"/>
        </w:rPr>
        <w:t xml:space="preserve"> </w:t>
      </w:r>
      <w:proofErr w:type="spellStart"/>
      <w:r w:rsidRPr="00713491">
        <w:rPr>
          <w:sz w:val="26"/>
          <w:szCs w:val="26"/>
        </w:rPr>
        <w:t>liên</w:t>
      </w:r>
      <w:proofErr w:type="spellEnd"/>
      <w:r w:rsidRPr="00713491">
        <w:rPr>
          <w:sz w:val="26"/>
          <w:szCs w:val="26"/>
        </w:rPr>
        <w:t xml:space="preserve"> </w:t>
      </w:r>
      <w:proofErr w:type="spellStart"/>
      <w:r w:rsidRPr="00713491">
        <w:rPr>
          <w:sz w:val="26"/>
          <w:szCs w:val="26"/>
        </w:rPr>
        <w:t>quan</w:t>
      </w:r>
      <w:proofErr w:type="spellEnd"/>
      <w:r w:rsidRPr="00713491">
        <w:rPr>
          <w:sz w:val="26"/>
          <w:szCs w:val="26"/>
        </w:rPr>
        <w:t xml:space="preserve"> </w:t>
      </w:r>
      <w:proofErr w:type="spellStart"/>
      <w:r w:rsidRPr="00713491">
        <w:rPr>
          <w:sz w:val="26"/>
          <w:szCs w:val="26"/>
        </w:rPr>
        <w:t>đến</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lý</w:t>
      </w:r>
      <w:proofErr w:type="spellEnd"/>
      <w:r w:rsidRPr="00713491">
        <w:rPr>
          <w:sz w:val="26"/>
          <w:szCs w:val="26"/>
        </w:rPr>
        <w:t xml:space="preserve">, </w:t>
      </w:r>
      <w:proofErr w:type="spellStart"/>
      <w:r w:rsidRPr="00713491">
        <w:rPr>
          <w:sz w:val="26"/>
          <w:szCs w:val="26"/>
        </w:rPr>
        <w:t>điều</w:t>
      </w:r>
      <w:proofErr w:type="spellEnd"/>
      <w:r w:rsidRPr="00713491">
        <w:rPr>
          <w:sz w:val="26"/>
          <w:szCs w:val="26"/>
        </w:rPr>
        <w:t xml:space="preserve"> </w:t>
      </w:r>
      <w:proofErr w:type="spellStart"/>
      <w:r w:rsidRPr="00713491">
        <w:rPr>
          <w:sz w:val="26"/>
          <w:szCs w:val="26"/>
        </w:rPr>
        <w:t>hành</w:t>
      </w:r>
      <w:proofErr w:type="spellEnd"/>
      <w:r w:rsidRPr="00713491">
        <w:rPr>
          <w:sz w:val="26"/>
          <w:szCs w:val="26"/>
        </w:rPr>
        <w:t xml:space="preserve"> </w:t>
      </w:r>
      <w:proofErr w:type="spellStart"/>
      <w:r w:rsidRPr="00713491">
        <w:rPr>
          <w:sz w:val="26"/>
          <w:szCs w:val="26"/>
        </w:rPr>
        <w:t>hoạt</w:t>
      </w:r>
      <w:proofErr w:type="spellEnd"/>
      <w:r w:rsidRPr="00713491">
        <w:rPr>
          <w:sz w:val="26"/>
          <w:szCs w:val="26"/>
        </w:rPr>
        <w:t xml:space="preserve"> </w:t>
      </w:r>
      <w:proofErr w:type="spellStart"/>
      <w:r w:rsidRPr="00713491">
        <w:rPr>
          <w:sz w:val="26"/>
          <w:szCs w:val="26"/>
        </w:rPr>
        <w:t>động</w:t>
      </w:r>
      <w:proofErr w:type="spellEnd"/>
      <w:r w:rsidRPr="00713491">
        <w:rPr>
          <w:sz w:val="26"/>
          <w:szCs w:val="26"/>
        </w:rPr>
        <w:t xml:space="preserve"> của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khi</w:t>
      </w:r>
      <w:proofErr w:type="spellEnd"/>
      <w:r w:rsidRPr="00713491">
        <w:rPr>
          <w:sz w:val="26"/>
          <w:szCs w:val="26"/>
        </w:rPr>
        <w:t xml:space="preserve"> </w:t>
      </w:r>
      <w:proofErr w:type="spellStart"/>
      <w:r w:rsidRPr="00713491">
        <w:rPr>
          <w:sz w:val="26"/>
          <w:szCs w:val="26"/>
        </w:rPr>
        <w:t>xét</w:t>
      </w:r>
      <w:proofErr w:type="spellEnd"/>
      <w:r w:rsidRPr="00713491">
        <w:rPr>
          <w:sz w:val="26"/>
          <w:szCs w:val="26"/>
        </w:rPr>
        <w:t xml:space="preserve"> </w:t>
      </w:r>
      <w:proofErr w:type="spellStart"/>
      <w:r w:rsidRPr="00713491">
        <w:rPr>
          <w:sz w:val="26"/>
          <w:szCs w:val="26"/>
        </w:rPr>
        <w:t>thấy</w:t>
      </w:r>
      <w:proofErr w:type="spellEnd"/>
      <w:r w:rsidRPr="00713491">
        <w:rPr>
          <w:sz w:val="26"/>
          <w:szCs w:val="26"/>
        </w:rPr>
        <w:t xml:space="preserve"> </w:t>
      </w:r>
      <w:proofErr w:type="spellStart"/>
      <w:r w:rsidRPr="00713491">
        <w:rPr>
          <w:sz w:val="26"/>
          <w:szCs w:val="26"/>
        </w:rPr>
        <w:t>cần</w:t>
      </w:r>
      <w:proofErr w:type="spellEnd"/>
      <w:r w:rsidRPr="00713491">
        <w:rPr>
          <w:sz w:val="26"/>
          <w:szCs w:val="26"/>
        </w:rPr>
        <w:t xml:space="preserve"> </w:t>
      </w:r>
      <w:proofErr w:type="spellStart"/>
      <w:r w:rsidRPr="00713491">
        <w:rPr>
          <w:sz w:val="26"/>
          <w:szCs w:val="26"/>
        </w:rPr>
        <w:t>thiết</w:t>
      </w:r>
      <w:proofErr w:type="spellEnd"/>
      <w:r w:rsidRPr="00713491">
        <w:rPr>
          <w:sz w:val="26"/>
          <w:szCs w:val="26"/>
        </w:rPr>
        <w:t xml:space="preserve">. </w:t>
      </w:r>
    </w:p>
    <w:p w14:paraId="784B4BA8"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 </w:t>
      </w:r>
      <w:proofErr w:type="spellStart"/>
      <w:r w:rsidRPr="00713491">
        <w:rPr>
          <w:sz w:val="26"/>
          <w:szCs w:val="26"/>
        </w:rPr>
        <w:t>Yêu</w:t>
      </w:r>
      <w:proofErr w:type="spellEnd"/>
      <w:r w:rsidRPr="00713491">
        <w:rPr>
          <w:sz w:val="26"/>
          <w:szCs w:val="26"/>
        </w:rPr>
        <w:t xml:space="preserve"> </w:t>
      </w:r>
      <w:proofErr w:type="spellStart"/>
      <w:r w:rsidRPr="00713491">
        <w:rPr>
          <w:sz w:val="26"/>
          <w:szCs w:val="26"/>
        </w:rPr>
        <w:t>cầu</w:t>
      </w:r>
      <w:proofErr w:type="spellEnd"/>
      <w:r w:rsidRPr="00713491">
        <w:rPr>
          <w:sz w:val="26"/>
          <w:szCs w:val="26"/>
        </w:rPr>
        <w:t xml:space="preserve"> </w:t>
      </w:r>
      <w:proofErr w:type="spellStart"/>
      <w:r w:rsidRPr="00713491">
        <w:rPr>
          <w:sz w:val="26"/>
          <w:szCs w:val="26"/>
        </w:rPr>
        <w:t>phải</w:t>
      </w:r>
      <w:proofErr w:type="spellEnd"/>
      <w:r w:rsidRPr="00713491">
        <w:rPr>
          <w:sz w:val="26"/>
          <w:szCs w:val="26"/>
        </w:rPr>
        <w:t xml:space="preserve"> </w:t>
      </w:r>
      <w:proofErr w:type="spellStart"/>
      <w:r w:rsidRPr="00713491">
        <w:rPr>
          <w:sz w:val="26"/>
          <w:szCs w:val="26"/>
        </w:rPr>
        <w:t>bằng</w:t>
      </w:r>
      <w:proofErr w:type="spellEnd"/>
      <w:r w:rsidRPr="00713491">
        <w:rPr>
          <w:sz w:val="26"/>
          <w:szCs w:val="26"/>
        </w:rPr>
        <w:t xml:space="preserve"> </w:t>
      </w:r>
      <w:proofErr w:type="spellStart"/>
      <w:r w:rsidRPr="00713491">
        <w:rPr>
          <w:sz w:val="26"/>
          <w:szCs w:val="26"/>
        </w:rPr>
        <w:t>văn</w:t>
      </w:r>
      <w:proofErr w:type="spellEnd"/>
      <w:r w:rsidRPr="00713491">
        <w:rPr>
          <w:sz w:val="26"/>
          <w:szCs w:val="26"/>
        </w:rPr>
        <w:t xml:space="preserve"> </w:t>
      </w:r>
      <w:proofErr w:type="spellStart"/>
      <w:r w:rsidRPr="00713491">
        <w:rPr>
          <w:sz w:val="26"/>
          <w:szCs w:val="26"/>
        </w:rPr>
        <w:t>bản</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phải</w:t>
      </w:r>
      <w:proofErr w:type="spellEnd"/>
      <w:r w:rsidRPr="00713491">
        <w:rPr>
          <w:sz w:val="26"/>
          <w:szCs w:val="26"/>
        </w:rPr>
        <w:t xml:space="preserve"> bao </w:t>
      </w:r>
      <w:proofErr w:type="spellStart"/>
      <w:r w:rsidRPr="00713491">
        <w:rPr>
          <w:sz w:val="26"/>
          <w:szCs w:val="26"/>
        </w:rPr>
        <w:t>gồm</w:t>
      </w:r>
      <w:proofErr w:type="spellEnd"/>
      <w:r w:rsidRPr="00713491">
        <w:rPr>
          <w:sz w:val="26"/>
          <w:szCs w:val="26"/>
        </w:rPr>
        <w:t xml:space="preserve"> </w:t>
      </w:r>
      <w:proofErr w:type="spellStart"/>
      <w:r w:rsidRPr="00713491">
        <w:rPr>
          <w:sz w:val="26"/>
          <w:szCs w:val="26"/>
        </w:rPr>
        <w:t>các</w:t>
      </w:r>
      <w:proofErr w:type="spellEnd"/>
      <w:r w:rsidRPr="00713491">
        <w:rPr>
          <w:sz w:val="26"/>
          <w:szCs w:val="26"/>
        </w:rPr>
        <w:t xml:space="preserve"> </w:t>
      </w:r>
      <w:proofErr w:type="spellStart"/>
      <w:r w:rsidRPr="00713491">
        <w:rPr>
          <w:sz w:val="26"/>
          <w:szCs w:val="26"/>
        </w:rPr>
        <w:t>nội</w:t>
      </w:r>
      <w:proofErr w:type="spellEnd"/>
      <w:r w:rsidRPr="00713491">
        <w:rPr>
          <w:sz w:val="26"/>
          <w:szCs w:val="26"/>
        </w:rPr>
        <w:t xml:space="preserve"> dung </w:t>
      </w:r>
      <w:proofErr w:type="spellStart"/>
      <w:r w:rsidRPr="00713491">
        <w:rPr>
          <w:sz w:val="26"/>
          <w:szCs w:val="26"/>
        </w:rPr>
        <w:t>sau</w:t>
      </w:r>
      <w:proofErr w:type="spellEnd"/>
      <w:r w:rsidRPr="00713491">
        <w:rPr>
          <w:sz w:val="26"/>
          <w:szCs w:val="26"/>
        </w:rPr>
        <w:t xml:space="preserve"> </w:t>
      </w:r>
      <w:proofErr w:type="spellStart"/>
      <w:r w:rsidRPr="00713491">
        <w:rPr>
          <w:sz w:val="26"/>
          <w:szCs w:val="26"/>
        </w:rPr>
        <w:t>đây</w:t>
      </w:r>
      <w:proofErr w:type="spellEnd"/>
      <w:r w:rsidRPr="00713491">
        <w:rPr>
          <w:sz w:val="26"/>
          <w:szCs w:val="26"/>
        </w:rPr>
        <w:t xml:space="preserve">: </w:t>
      </w:r>
      <w:proofErr w:type="spellStart"/>
      <w:r w:rsidRPr="00713491">
        <w:rPr>
          <w:sz w:val="26"/>
          <w:szCs w:val="26"/>
        </w:rPr>
        <w:t>họ</w:t>
      </w:r>
      <w:proofErr w:type="spellEnd"/>
      <w:r w:rsidRPr="00713491">
        <w:rPr>
          <w:sz w:val="26"/>
          <w:szCs w:val="26"/>
        </w:rPr>
        <w:t xml:space="preserve">, </w:t>
      </w:r>
      <w:proofErr w:type="spellStart"/>
      <w:r w:rsidRPr="00713491">
        <w:rPr>
          <w:sz w:val="26"/>
          <w:szCs w:val="26"/>
        </w:rPr>
        <w:t>tên</w:t>
      </w:r>
      <w:proofErr w:type="spellEnd"/>
      <w:r w:rsidRPr="00713491">
        <w:rPr>
          <w:sz w:val="26"/>
          <w:szCs w:val="26"/>
        </w:rPr>
        <w:t xml:space="preserve">, </w:t>
      </w:r>
      <w:proofErr w:type="spellStart"/>
      <w:r w:rsidRPr="00713491">
        <w:rPr>
          <w:sz w:val="26"/>
          <w:szCs w:val="26"/>
        </w:rPr>
        <w:t>địa</w:t>
      </w:r>
      <w:proofErr w:type="spellEnd"/>
      <w:r w:rsidRPr="00713491">
        <w:rPr>
          <w:sz w:val="26"/>
          <w:szCs w:val="26"/>
        </w:rPr>
        <w:t xml:space="preserve"> </w:t>
      </w:r>
      <w:proofErr w:type="spellStart"/>
      <w:r w:rsidRPr="00713491">
        <w:rPr>
          <w:sz w:val="26"/>
          <w:szCs w:val="26"/>
        </w:rPr>
        <w:t>chỉ</w:t>
      </w:r>
      <w:proofErr w:type="spellEnd"/>
      <w:r w:rsidRPr="00713491">
        <w:rPr>
          <w:sz w:val="26"/>
          <w:szCs w:val="26"/>
        </w:rPr>
        <w:t xml:space="preserve"> </w:t>
      </w:r>
      <w:proofErr w:type="spellStart"/>
      <w:r w:rsidRPr="00713491">
        <w:rPr>
          <w:sz w:val="26"/>
          <w:szCs w:val="26"/>
        </w:rPr>
        <w:t>liên</w:t>
      </w:r>
      <w:proofErr w:type="spellEnd"/>
      <w:r w:rsidRPr="00713491">
        <w:rPr>
          <w:sz w:val="26"/>
          <w:szCs w:val="26"/>
        </w:rPr>
        <w:t xml:space="preserve"> </w:t>
      </w:r>
      <w:proofErr w:type="spellStart"/>
      <w:r w:rsidRPr="00713491">
        <w:rPr>
          <w:sz w:val="26"/>
          <w:szCs w:val="26"/>
        </w:rPr>
        <w:t>lạc</w:t>
      </w:r>
      <w:proofErr w:type="spellEnd"/>
      <w:r w:rsidRPr="00713491">
        <w:rPr>
          <w:sz w:val="26"/>
          <w:szCs w:val="26"/>
        </w:rPr>
        <w:t xml:space="preserve">, </w:t>
      </w:r>
      <w:proofErr w:type="spellStart"/>
      <w:r w:rsidRPr="00713491">
        <w:rPr>
          <w:sz w:val="26"/>
          <w:szCs w:val="26"/>
        </w:rPr>
        <w:t>quốc</w:t>
      </w:r>
      <w:proofErr w:type="spellEnd"/>
      <w:r w:rsidRPr="00713491">
        <w:rPr>
          <w:sz w:val="26"/>
          <w:szCs w:val="26"/>
        </w:rPr>
        <w:t xml:space="preserve"> </w:t>
      </w:r>
      <w:proofErr w:type="spellStart"/>
      <w:r w:rsidRPr="00713491">
        <w:rPr>
          <w:sz w:val="26"/>
          <w:szCs w:val="26"/>
        </w:rPr>
        <w:t>tịch</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giấy</w:t>
      </w:r>
      <w:proofErr w:type="spellEnd"/>
      <w:r w:rsidRPr="00713491">
        <w:rPr>
          <w:sz w:val="26"/>
          <w:szCs w:val="26"/>
        </w:rPr>
        <w:t xml:space="preserve"> </w:t>
      </w:r>
      <w:proofErr w:type="spellStart"/>
      <w:r w:rsidRPr="00713491">
        <w:rPr>
          <w:sz w:val="26"/>
          <w:szCs w:val="26"/>
        </w:rPr>
        <w:t>tờ</w:t>
      </w:r>
      <w:proofErr w:type="spellEnd"/>
      <w:r w:rsidRPr="00713491">
        <w:rPr>
          <w:sz w:val="26"/>
          <w:szCs w:val="26"/>
        </w:rPr>
        <w:t xml:space="preserve"> </w:t>
      </w:r>
      <w:proofErr w:type="spellStart"/>
      <w:r w:rsidRPr="00713491">
        <w:rPr>
          <w:sz w:val="26"/>
          <w:szCs w:val="26"/>
        </w:rPr>
        <w:t>pháp</w:t>
      </w:r>
      <w:proofErr w:type="spellEnd"/>
      <w:r w:rsidRPr="00713491">
        <w:rPr>
          <w:sz w:val="26"/>
          <w:szCs w:val="26"/>
        </w:rPr>
        <w:t xml:space="preserve"> </w:t>
      </w:r>
      <w:proofErr w:type="spellStart"/>
      <w:r w:rsidRPr="00713491">
        <w:rPr>
          <w:sz w:val="26"/>
          <w:szCs w:val="26"/>
        </w:rPr>
        <w:t>lý</w:t>
      </w:r>
      <w:proofErr w:type="spellEnd"/>
      <w:r w:rsidRPr="00713491">
        <w:rPr>
          <w:sz w:val="26"/>
          <w:szCs w:val="26"/>
        </w:rPr>
        <w:t xml:space="preserve"> của </w:t>
      </w:r>
      <w:proofErr w:type="spellStart"/>
      <w:r w:rsidRPr="00713491">
        <w:rPr>
          <w:sz w:val="26"/>
          <w:szCs w:val="26"/>
        </w:rPr>
        <w:t>cá</w:t>
      </w:r>
      <w:proofErr w:type="spellEnd"/>
      <w:r w:rsidRPr="00713491">
        <w:rPr>
          <w:sz w:val="26"/>
          <w:szCs w:val="26"/>
        </w:rPr>
        <w:t xml:space="preserve"> </w:t>
      </w:r>
      <w:proofErr w:type="spellStart"/>
      <w:r w:rsidRPr="00713491">
        <w:rPr>
          <w:sz w:val="26"/>
          <w:szCs w:val="26"/>
        </w:rPr>
        <w:t>nhân</w:t>
      </w:r>
      <w:proofErr w:type="spellEnd"/>
      <w:r w:rsidRPr="00713491">
        <w:rPr>
          <w:sz w:val="26"/>
          <w:szCs w:val="26"/>
        </w:rPr>
        <w:t xml:space="preserve"> </w:t>
      </w:r>
      <w:proofErr w:type="spellStart"/>
      <w:r w:rsidRPr="00713491">
        <w:rPr>
          <w:sz w:val="26"/>
          <w:szCs w:val="26"/>
        </w:rPr>
        <w:t>đối</w:t>
      </w:r>
      <w:proofErr w:type="spellEnd"/>
      <w:r w:rsidRPr="00713491">
        <w:rPr>
          <w:sz w:val="26"/>
          <w:szCs w:val="26"/>
        </w:rPr>
        <w:t xml:space="preserve"> </w:t>
      </w:r>
      <w:proofErr w:type="spellStart"/>
      <w:r w:rsidRPr="00713491">
        <w:rPr>
          <w:sz w:val="26"/>
          <w:szCs w:val="26"/>
        </w:rPr>
        <w:t>với</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là</w:t>
      </w:r>
      <w:proofErr w:type="spellEnd"/>
      <w:r w:rsidRPr="00713491">
        <w:rPr>
          <w:sz w:val="26"/>
          <w:szCs w:val="26"/>
        </w:rPr>
        <w:t xml:space="preserve"> </w:t>
      </w:r>
      <w:proofErr w:type="spellStart"/>
      <w:r w:rsidRPr="00713491">
        <w:rPr>
          <w:sz w:val="26"/>
          <w:szCs w:val="26"/>
        </w:rPr>
        <w:t>cá</w:t>
      </w:r>
      <w:proofErr w:type="spellEnd"/>
      <w:r w:rsidRPr="00713491">
        <w:rPr>
          <w:sz w:val="26"/>
          <w:szCs w:val="26"/>
        </w:rPr>
        <w:t xml:space="preserve"> </w:t>
      </w:r>
      <w:proofErr w:type="spellStart"/>
      <w:r w:rsidRPr="00713491">
        <w:rPr>
          <w:sz w:val="26"/>
          <w:szCs w:val="26"/>
        </w:rPr>
        <w:t>nhân</w:t>
      </w:r>
      <w:proofErr w:type="spellEnd"/>
      <w:r w:rsidRPr="00713491">
        <w:rPr>
          <w:sz w:val="26"/>
          <w:szCs w:val="26"/>
        </w:rPr>
        <w:t xml:space="preserve">; </w:t>
      </w:r>
      <w:proofErr w:type="spellStart"/>
      <w:r w:rsidRPr="00713491">
        <w:rPr>
          <w:sz w:val="26"/>
          <w:szCs w:val="26"/>
        </w:rPr>
        <w:t>tên</w:t>
      </w:r>
      <w:proofErr w:type="spellEnd"/>
      <w:r w:rsidRPr="00713491">
        <w:rPr>
          <w:sz w:val="26"/>
          <w:szCs w:val="26"/>
        </w:rPr>
        <w:t xml:space="preserve">, </w:t>
      </w:r>
      <w:proofErr w:type="spellStart"/>
      <w:r w:rsidRPr="00713491">
        <w:rPr>
          <w:sz w:val="26"/>
          <w:szCs w:val="26"/>
        </w:rPr>
        <w:t>mã</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doanh</w:t>
      </w:r>
      <w:proofErr w:type="spellEnd"/>
      <w:r w:rsidRPr="00713491">
        <w:rPr>
          <w:sz w:val="26"/>
          <w:szCs w:val="26"/>
        </w:rPr>
        <w:t xml:space="preserve"> </w:t>
      </w:r>
      <w:proofErr w:type="spellStart"/>
      <w:r w:rsidRPr="00713491">
        <w:rPr>
          <w:sz w:val="26"/>
          <w:szCs w:val="26"/>
        </w:rPr>
        <w:t>nghiệp</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giấy</w:t>
      </w:r>
      <w:proofErr w:type="spellEnd"/>
      <w:r w:rsidRPr="00713491">
        <w:rPr>
          <w:sz w:val="26"/>
          <w:szCs w:val="26"/>
        </w:rPr>
        <w:t xml:space="preserve"> </w:t>
      </w:r>
      <w:proofErr w:type="spellStart"/>
      <w:r w:rsidRPr="00713491">
        <w:rPr>
          <w:sz w:val="26"/>
          <w:szCs w:val="26"/>
        </w:rPr>
        <w:t>tờ</w:t>
      </w:r>
      <w:proofErr w:type="spellEnd"/>
      <w:r w:rsidRPr="00713491">
        <w:rPr>
          <w:sz w:val="26"/>
          <w:szCs w:val="26"/>
        </w:rPr>
        <w:t xml:space="preserve"> </w:t>
      </w:r>
      <w:proofErr w:type="spellStart"/>
      <w:r w:rsidRPr="00713491">
        <w:rPr>
          <w:sz w:val="26"/>
          <w:szCs w:val="26"/>
        </w:rPr>
        <w:t>pháp</w:t>
      </w:r>
      <w:proofErr w:type="spellEnd"/>
      <w:r w:rsidRPr="00713491">
        <w:rPr>
          <w:sz w:val="26"/>
          <w:szCs w:val="26"/>
        </w:rPr>
        <w:t xml:space="preserve"> </w:t>
      </w:r>
      <w:proofErr w:type="spellStart"/>
      <w:r w:rsidRPr="00713491">
        <w:rPr>
          <w:sz w:val="26"/>
          <w:szCs w:val="26"/>
        </w:rPr>
        <w:t>lý</w:t>
      </w:r>
      <w:proofErr w:type="spellEnd"/>
      <w:r w:rsidRPr="00713491">
        <w:rPr>
          <w:sz w:val="26"/>
          <w:szCs w:val="26"/>
        </w:rPr>
        <w:t xml:space="preserve"> của </w:t>
      </w:r>
      <w:proofErr w:type="spellStart"/>
      <w:r w:rsidRPr="00713491">
        <w:rPr>
          <w:sz w:val="26"/>
          <w:szCs w:val="26"/>
        </w:rPr>
        <w:t>tổ</w:t>
      </w:r>
      <w:proofErr w:type="spellEnd"/>
      <w:r w:rsidRPr="00713491">
        <w:rPr>
          <w:sz w:val="26"/>
          <w:szCs w:val="26"/>
        </w:rPr>
        <w:t xml:space="preserve"> </w:t>
      </w:r>
      <w:proofErr w:type="spellStart"/>
      <w:r w:rsidRPr="00713491">
        <w:rPr>
          <w:sz w:val="26"/>
          <w:szCs w:val="26"/>
        </w:rPr>
        <w:t>chức</w:t>
      </w:r>
      <w:proofErr w:type="spellEnd"/>
      <w:r w:rsidRPr="00713491">
        <w:rPr>
          <w:sz w:val="26"/>
          <w:szCs w:val="26"/>
        </w:rPr>
        <w:t xml:space="preserve">, </w:t>
      </w:r>
      <w:proofErr w:type="spellStart"/>
      <w:r w:rsidRPr="00713491">
        <w:rPr>
          <w:sz w:val="26"/>
          <w:szCs w:val="26"/>
        </w:rPr>
        <w:t>địa</w:t>
      </w:r>
      <w:proofErr w:type="spellEnd"/>
      <w:r w:rsidRPr="00713491">
        <w:rPr>
          <w:sz w:val="26"/>
          <w:szCs w:val="26"/>
        </w:rPr>
        <w:t xml:space="preserve"> </w:t>
      </w:r>
      <w:proofErr w:type="spellStart"/>
      <w:r w:rsidRPr="00713491">
        <w:rPr>
          <w:sz w:val="26"/>
          <w:szCs w:val="26"/>
        </w:rPr>
        <w:t>chỉ</w:t>
      </w:r>
      <w:proofErr w:type="spellEnd"/>
      <w:r w:rsidRPr="00713491">
        <w:rPr>
          <w:sz w:val="26"/>
          <w:szCs w:val="26"/>
        </w:rPr>
        <w:t xml:space="preserve"> </w:t>
      </w:r>
      <w:proofErr w:type="spellStart"/>
      <w:r w:rsidRPr="00713491">
        <w:rPr>
          <w:sz w:val="26"/>
          <w:szCs w:val="26"/>
        </w:rPr>
        <w:t>trụ</w:t>
      </w:r>
      <w:proofErr w:type="spellEnd"/>
      <w:r w:rsidRPr="00713491">
        <w:rPr>
          <w:sz w:val="26"/>
          <w:szCs w:val="26"/>
        </w:rPr>
        <w:t xml:space="preserve"> </w:t>
      </w:r>
      <w:proofErr w:type="spellStart"/>
      <w:r w:rsidRPr="00713491">
        <w:rPr>
          <w:sz w:val="26"/>
          <w:szCs w:val="26"/>
        </w:rPr>
        <w:t>sở</w:t>
      </w:r>
      <w:proofErr w:type="spellEnd"/>
      <w:r w:rsidRPr="00713491">
        <w:rPr>
          <w:sz w:val="26"/>
          <w:szCs w:val="26"/>
        </w:rPr>
        <w:t xml:space="preserve"> </w:t>
      </w:r>
      <w:proofErr w:type="spellStart"/>
      <w:r w:rsidRPr="00713491">
        <w:rPr>
          <w:sz w:val="26"/>
          <w:szCs w:val="26"/>
        </w:rPr>
        <w:t>chính</w:t>
      </w:r>
      <w:proofErr w:type="spellEnd"/>
      <w:r w:rsidRPr="00713491">
        <w:rPr>
          <w:sz w:val="26"/>
          <w:szCs w:val="26"/>
        </w:rPr>
        <w:t xml:space="preserve"> </w:t>
      </w:r>
      <w:proofErr w:type="spellStart"/>
      <w:r w:rsidRPr="00713491">
        <w:rPr>
          <w:sz w:val="26"/>
          <w:szCs w:val="26"/>
        </w:rPr>
        <w:t>đối</w:t>
      </w:r>
      <w:proofErr w:type="spellEnd"/>
      <w:r w:rsidRPr="00713491">
        <w:rPr>
          <w:sz w:val="26"/>
          <w:szCs w:val="26"/>
        </w:rPr>
        <w:t xml:space="preserve"> </w:t>
      </w:r>
      <w:proofErr w:type="spellStart"/>
      <w:r w:rsidRPr="00713491">
        <w:rPr>
          <w:sz w:val="26"/>
          <w:szCs w:val="26"/>
        </w:rPr>
        <w:t>với</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là</w:t>
      </w:r>
      <w:proofErr w:type="spellEnd"/>
      <w:r w:rsidRPr="00713491">
        <w:rPr>
          <w:sz w:val="26"/>
          <w:szCs w:val="26"/>
        </w:rPr>
        <w:t xml:space="preserve"> </w:t>
      </w:r>
      <w:proofErr w:type="spellStart"/>
      <w:r w:rsidRPr="00713491">
        <w:rPr>
          <w:sz w:val="26"/>
          <w:szCs w:val="26"/>
        </w:rPr>
        <w:t>tổ</w:t>
      </w:r>
      <w:proofErr w:type="spellEnd"/>
      <w:r w:rsidRPr="00713491">
        <w:rPr>
          <w:sz w:val="26"/>
          <w:szCs w:val="26"/>
        </w:rPr>
        <w:t xml:space="preserve"> </w:t>
      </w:r>
      <w:proofErr w:type="spellStart"/>
      <w:r w:rsidRPr="00713491">
        <w:rPr>
          <w:sz w:val="26"/>
          <w:szCs w:val="26"/>
        </w:rPr>
        <w:t>chức</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lượng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thời</w:t>
      </w:r>
      <w:proofErr w:type="spellEnd"/>
      <w:r w:rsidRPr="00713491">
        <w:rPr>
          <w:sz w:val="26"/>
          <w:szCs w:val="26"/>
        </w:rPr>
        <w:t xml:space="preserve"> </w:t>
      </w:r>
      <w:proofErr w:type="spellStart"/>
      <w:r w:rsidRPr="00713491">
        <w:rPr>
          <w:sz w:val="26"/>
          <w:szCs w:val="26"/>
        </w:rPr>
        <w:t>điểm</w:t>
      </w:r>
      <w:proofErr w:type="spellEnd"/>
      <w:r w:rsidRPr="00713491">
        <w:rPr>
          <w:sz w:val="26"/>
          <w:szCs w:val="26"/>
        </w:rPr>
        <w:t xml:space="preserve"> </w:t>
      </w:r>
      <w:proofErr w:type="spellStart"/>
      <w:r w:rsidRPr="00713491">
        <w:rPr>
          <w:sz w:val="26"/>
          <w:szCs w:val="26"/>
        </w:rPr>
        <w:t>đăng</w:t>
      </w:r>
      <w:proofErr w:type="spellEnd"/>
      <w:r w:rsidRPr="00713491">
        <w:rPr>
          <w:sz w:val="26"/>
          <w:szCs w:val="26"/>
        </w:rPr>
        <w:t xml:space="preserve"> </w:t>
      </w:r>
      <w:proofErr w:type="spellStart"/>
      <w:r w:rsidRPr="00713491">
        <w:rPr>
          <w:sz w:val="26"/>
          <w:szCs w:val="26"/>
        </w:rPr>
        <w:t>ký</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của </w:t>
      </w:r>
      <w:proofErr w:type="spellStart"/>
      <w:r w:rsidRPr="00713491">
        <w:rPr>
          <w:sz w:val="26"/>
          <w:szCs w:val="26"/>
        </w:rPr>
        <w:t>từng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tổng</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của </w:t>
      </w:r>
      <w:proofErr w:type="spellStart"/>
      <w:r w:rsidRPr="00713491">
        <w:rPr>
          <w:sz w:val="26"/>
          <w:szCs w:val="26"/>
        </w:rPr>
        <w:t>cả</w:t>
      </w:r>
      <w:proofErr w:type="spellEnd"/>
      <w:r w:rsidRPr="00713491">
        <w:rPr>
          <w:sz w:val="26"/>
          <w:szCs w:val="26"/>
        </w:rPr>
        <w:t xml:space="preserve"> </w:t>
      </w:r>
      <w:proofErr w:type="spellStart"/>
      <w:r w:rsidRPr="00713491">
        <w:rPr>
          <w:sz w:val="26"/>
          <w:szCs w:val="26"/>
        </w:rPr>
        <w:t>nhóm</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tỷ</w:t>
      </w:r>
      <w:proofErr w:type="spellEnd"/>
      <w:r w:rsidRPr="00713491">
        <w:rPr>
          <w:sz w:val="26"/>
          <w:szCs w:val="26"/>
        </w:rPr>
        <w:t xml:space="preserve"> </w:t>
      </w:r>
      <w:proofErr w:type="spellStart"/>
      <w:r w:rsidRPr="00713491">
        <w:rPr>
          <w:sz w:val="26"/>
          <w:szCs w:val="26"/>
        </w:rPr>
        <w:t>lệ</w:t>
      </w:r>
      <w:proofErr w:type="spellEnd"/>
      <w:r w:rsidRPr="00713491">
        <w:rPr>
          <w:sz w:val="26"/>
          <w:szCs w:val="26"/>
        </w:rPr>
        <w:t xml:space="preserve"> </w:t>
      </w:r>
      <w:proofErr w:type="spellStart"/>
      <w:r w:rsidRPr="00713491">
        <w:rPr>
          <w:sz w:val="26"/>
          <w:szCs w:val="26"/>
        </w:rPr>
        <w:t>sở</w:t>
      </w:r>
      <w:proofErr w:type="spellEnd"/>
      <w:r w:rsidRPr="00713491">
        <w:rPr>
          <w:sz w:val="26"/>
          <w:szCs w:val="26"/>
        </w:rPr>
        <w:t xml:space="preserve"> </w:t>
      </w:r>
      <w:proofErr w:type="spellStart"/>
      <w:r w:rsidRPr="00713491">
        <w:rPr>
          <w:sz w:val="26"/>
          <w:szCs w:val="26"/>
        </w:rPr>
        <w:t>hữu</w:t>
      </w:r>
      <w:proofErr w:type="spellEnd"/>
      <w:r w:rsidRPr="00713491">
        <w:rPr>
          <w:sz w:val="26"/>
          <w:szCs w:val="26"/>
        </w:rPr>
        <w:t xml:space="preserve"> </w:t>
      </w:r>
      <w:proofErr w:type="spellStart"/>
      <w:r w:rsidRPr="00713491">
        <w:rPr>
          <w:sz w:val="26"/>
          <w:szCs w:val="26"/>
        </w:rPr>
        <w:t>trong</w:t>
      </w:r>
      <w:proofErr w:type="spellEnd"/>
      <w:r w:rsidRPr="00713491">
        <w:rPr>
          <w:sz w:val="26"/>
          <w:szCs w:val="26"/>
        </w:rPr>
        <w:t xml:space="preserve"> </w:t>
      </w:r>
      <w:proofErr w:type="spellStart"/>
      <w:r w:rsidRPr="00713491">
        <w:rPr>
          <w:sz w:val="26"/>
          <w:szCs w:val="26"/>
        </w:rPr>
        <w:t>tổng</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của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vấn</w:t>
      </w:r>
      <w:proofErr w:type="spellEnd"/>
      <w:r w:rsidRPr="00713491">
        <w:rPr>
          <w:sz w:val="26"/>
          <w:szCs w:val="26"/>
        </w:rPr>
        <w:t xml:space="preserve"> </w:t>
      </w:r>
      <w:proofErr w:type="spellStart"/>
      <w:r w:rsidRPr="00713491">
        <w:rPr>
          <w:sz w:val="26"/>
          <w:szCs w:val="26"/>
        </w:rPr>
        <w:t>đề</w:t>
      </w:r>
      <w:proofErr w:type="spellEnd"/>
      <w:r w:rsidRPr="00713491">
        <w:rPr>
          <w:sz w:val="26"/>
          <w:szCs w:val="26"/>
        </w:rPr>
        <w:t xml:space="preserve"> </w:t>
      </w:r>
      <w:proofErr w:type="spellStart"/>
      <w:r w:rsidRPr="00713491">
        <w:rPr>
          <w:sz w:val="26"/>
          <w:szCs w:val="26"/>
        </w:rPr>
        <w:t>cần</w:t>
      </w:r>
      <w:proofErr w:type="spellEnd"/>
      <w:r w:rsidRPr="00713491">
        <w:rPr>
          <w:sz w:val="26"/>
          <w:szCs w:val="26"/>
        </w:rPr>
        <w:t xml:space="preserve"> </w:t>
      </w:r>
      <w:proofErr w:type="spellStart"/>
      <w:r w:rsidRPr="00713491">
        <w:rPr>
          <w:sz w:val="26"/>
          <w:szCs w:val="26"/>
        </w:rPr>
        <w:t>kiểm</w:t>
      </w:r>
      <w:proofErr w:type="spellEnd"/>
      <w:r w:rsidRPr="00713491">
        <w:rPr>
          <w:sz w:val="26"/>
          <w:szCs w:val="26"/>
        </w:rPr>
        <w:t xml:space="preserve"> </w:t>
      </w:r>
      <w:proofErr w:type="spellStart"/>
      <w:r w:rsidRPr="00713491">
        <w:rPr>
          <w:sz w:val="26"/>
          <w:szCs w:val="26"/>
        </w:rPr>
        <w:t>tra</w:t>
      </w:r>
      <w:proofErr w:type="spellEnd"/>
      <w:r w:rsidRPr="00713491">
        <w:rPr>
          <w:sz w:val="26"/>
          <w:szCs w:val="26"/>
        </w:rPr>
        <w:t xml:space="preserve">, </w:t>
      </w:r>
      <w:proofErr w:type="spellStart"/>
      <w:r w:rsidRPr="00713491">
        <w:rPr>
          <w:sz w:val="26"/>
          <w:szCs w:val="26"/>
        </w:rPr>
        <w:t>mục</w:t>
      </w:r>
      <w:proofErr w:type="spellEnd"/>
      <w:r w:rsidRPr="00713491">
        <w:rPr>
          <w:sz w:val="26"/>
          <w:szCs w:val="26"/>
        </w:rPr>
        <w:t xml:space="preserve"> </w:t>
      </w:r>
      <w:proofErr w:type="spellStart"/>
      <w:r w:rsidRPr="00713491">
        <w:rPr>
          <w:sz w:val="26"/>
          <w:szCs w:val="26"/>
        </w:rPr>
        <w:t>đích</w:t>
      </w:r>
      <w:proofErr w:type="spellEnd"/>
      <w:r w:rsidRPr="00713491">
        <w:rPr>
          <w:sz w:val="26"/>
          <w:szCs w:val="26"/>
        </w:rPr>
        <w:t xml:space="preserve"> </w:t>
      </w:r>
      <w:proofErr w:type="spellStart"/>
      <w:r w:rsidRPr="00713491">
        <w:rPr>
          <w:sz w:val="26"/>
          <w:szCs w:val="26"/>
        </w:rPr>
        <w:t>kiểm</w:t>
      </w:r>
      <w:proofErr w:type="spellEnd"/>
      <w:r w:rsidRPr="00713491">
        <w:rPr>
          <w:sz w:val="26"/>
          <w:szCs w:val="26"/>
        </w:rPr>
        <w:t xml:space="preserve"> </w:t>
      </w:r>
      <w:proofErr w:type="spellStart"/>
      <w:r w:rsidRPr="00713491">
        <w:rPr>
          <w:sz w:val="26"/>
          <w:szCs w:val="26"/>
        </w:rPr>
        <w:t>tra</w:t>
      </w:r>
      <w:proofErr w:type="spellEnd"/>
      <w:r w:rsidRPr="00713491">
        <w:rPr>
          <w:sz w:val="26"/>
          <w:szCs w:val="26"/>
        </w:rPr>
        <w:t>;</w:t>
      </w:r>
    </w:p>
    <w:p w14:paraId="7BA26DF4"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p>
    <w:p w14:paraId="216128A5" w14:textId="77777777" w:rsidR="00865B60" w:rsidRPr="00713491" w:rsidRDefault="00865B60" w:rsidP="005E3C7E">
      <w:pPr>
        <w:pStyle w:val="NormalWeb"/>
        <w:shd w:val="clear" w:color="auto" w:fill="FFFFFF"/>
        <w:spacing w:before="0" w:beforeAutospacing="0" w:after="0" w:afterAutospacing="0" w:line="250" w:lineRule="auto"/>
        <w:jc w:val="both"/>
        <w:rPr>
          <w:i/>
          <w:iCs/>
          <w:sz w:val="26"/>
          <w:szCs w:val="26"/>
        </w:rPr>
      </w:pPr>
      <w:r w:rsidRPr="00713491">
        <w:rPr>
          <w:i/>
          <w:iCs/>
          <w:sz w:val="26"/>
          <w:szCs w:val="26"/>
        </w:rPr>
        <w:t xml:space="preserve">6.3. Cổ </w:t>
      </w:r>
      <w:proofErr w:type="spellStart"/>
      <w:r w:rsidRPr="00713491">
        <w:rPr>
          <w:i/>
          <w:iCs/>
          <w:sz w:val="26"/>
          <w:szCs w:val="26"/>
        </w:rPr>
        <w:t>đông</w:t>
      </w:r>
      <w:proofErr w:type="spellEnd"/>
      <w:r w:rsidRPr="00713491">
        <w:rPr>
          <w:i/>
          <w:iCs/>
          <w:sz w:val="26"/>
          <w:szCs w:val="26"/>
        </w:rPr>
        <w:t xml:space="preserve"> </w:t>
      </w:r>
      <w:proofErr w:type="spellStart"/>
      <w:r w:rsidRPr="00713491">
        <w:rPr>
          <w:i/>
          <w:iCs/>
          <w:sz w:val="26"/>
          <w:szCs w:val="26"/>
        </w:rPr>
        <w:t>hoặc</w:t>
      </w:r>
      <w:proofErr w:type="spellEnd"/>
      <w:r w:rsidRPr="00713491">
        <w:rPr>
          <w:i/>
          <w:iCs/>
          <w:sz w:val="26"/>
          <w:szCs w:val="26"/>
        </w:rPr>
        <w:t xml:space="preserve"> </w:t>
      </w:r>
      <w:proofErr w:type="spellStart"/>
      <w:r w:rsidRPr="00713491">
        <w:rPr>
          <w:i/>
          <w:iCs/>
          <w:sz w:val="26"/>
          <w:szCs w:val="26"/>
        </w:rPr>
        <w:t>nhóm</w:t>
      </w:r>
      <w:proofErr w:type="spellEnd"/>
      <w:r w:rsidRPr="00713491">
        <w:rPr>
          <w:i/>
          <w:iCs/>
          <w:sz w:val="26"/>
          <w:szCs w:val="26"/>
        </w:rPr>
        <w:t xml:space="preserve"> </w:t>
      </w:r>
      <w:proofErr w:type="spellStart"/>
      <w:r w:rsidRPr="00713491">
        <w:rPr>
          <w:i/>
          <w:iCs/>
          <w:sz w:val="26"/>
          <w:szCs w:val="26"/>
        </w:rPr>
        <w:t>cổ</w:t>
      </w:r>
      <w:proofErr w:type="spellEnd"/>
      <w:r w:rsidRPr="00713491">
        <w:rPr>
          <w:i/>
          <w:iCs/>
          <w:sz w:val="26"/>
          <w:szCs w:val="26"/>
        </w:rPr>
        <w:t xml:space="preserve"> </w:t>
      </w:r>
      <w:proofErr w:type="spellStart"/>
      <w:r w:rsidRPr="00713491">
        <w:rPr>
          <w:i/>
          <w:iCs/>
          <w:sz w:val="26"/>
          <w:szCs w:val="26"/>
        </w:rPr>
        <w:t>đông</w:t>
      </w:r>
      <w:proofErr w:type="spellEnd"/>
      <w:r w:rsidRPr="00713491">
        <w:rPr>
          <w:i/>
          <w:iCs/>
          <w:sz w:val="26"/>
          <w:szCs w:val="26"/>
        </w:rPr>
        <w:t xml:space="preserve"> </w:t>
      </w:r>
      <w:proofErr w:type="spellStart"/>
      <w:r w:rsidRPr="00713491">
        <w:rPr>
          <w:i/>
          <w:iCs/>
          <w:sz w:val="26"/>
          <w:szCs w:val="26"/>
        </w:rPr>
        <w:t>sở</w:t>
      </w:r>
      <w:proofErr w:type="spellEnd"/>
      <w:r w:rsidRPr="00713491">
        <w:rPr>
          <w:i/>
          <w:iCs/>
          <w:sz w:val="26"/>
          <w:szCs w:val="26"/>
        </w:rPr>
        <w:t xml:space="preserve"> </w:t>
      </w:r>
      <w:proofErr w:type="spellStart"/>
      <w:r w:rsidRPr="00713491">
        <w:rPr>
          <w:i/>
          <w:iCs/>
          <w:sz w:val="26"/>
          <w:szCs w:val="26"/>
        </w:rPr>
        <w:t>hữu</w:t>
      </w:r>
      <w:proofErr w:type="spellEnd"/>
      <w:r w:rsidRPr="00713491">
        <w:rPr>
          <w:i/>
          <w:iCs/>
          <w:sz w:val="26"/>
          <w:szCs w:val="26"/>
        </w:rPr>
        <w:t xml:space="preserve"> </w:t>
      </w:r>
      <w:proofErr w:type="spellStart"/>
      <w:r w:rsidRPr="00713491">
        <w:rPr>
          <w:i/>
          <w:iCs/>
          <w:sz w:val="26"/>
          <w:szCs w:val="26"/>
        </w:rPr>
        <w:t>từ</w:t>
      </w:r>
      <w:proofErr w:type="spellEnd"/>
      <w:r w:rsidRPr="00713491">
        <w:rPr>
          <w:i/>
          <w:iCs/>
          <w:sz w:val="26"/>
          <w:szCs w:val="26"/>
        </w:rPr>
        <w:t xml:space="preserve"> 10% </w:t>
      </w:r>
      <w:proofErr w:type="spellStart"/>
      <w:r w:rsidRPr="00713491">
        <w:rPr>
          <w:i/>
          <w:iCs/>
          <w:sz w:val="26"/>
          <w:szCs w:val="26"/>
        </w:rPr>
        <w:t>tổng</w:t>
      </w:r>
      <w:proofErr w:type="spellEnd"/>
      <w:r w:rsidRPr="00713491">
        <w:rPr>
          <w:i/>
          <w:iCs/>
          <w:sz w:val="26"/>
          <w:szCs w:val="26"/>
        </w:rPr>
        <w:t xml:space="preserve"> </w:t>
      </w:r>
      <w:proofErr w:type="spellStart"/>
      <w:r w:rsidRPr="00713491">
        <w:rPr>
          <w:i/>
          <w:iCs/>
          <w:sz w:val="26"/>
          <w:szCs w:val="26"/>
        </w:rPr>
        <w:t>số</w:t>
      </w:r>
      <w:proofErr w:type="spellEnd"/>
      <w:r w:rsidRPr="00713491">
        <w:rPr>
          <w:i/>
          <w:iCs/>
          <w:sz w:val="26"/>
          <w:szCs w:val="26"/>
        </w:rPr>
        <w:t xml:space="preserve"> </w:t>
      </w:r>
      <w:proofErr w:type="spellStart"/>
      <w:r w:rsidRPr="00713491">
        <w:rPr>
          <w:i/>
          <w:iCs/>
          <w:sz w:val="26"/>
          <w:szCs w:val="26"/>
        </w:rPr>
        <w:t>cổ</w:t>
      </w:r>
      <w:proofErr w:type="spellEnd"/>
      <w:r w:rsidRPr="00713491">
        <w:rPr>
          <w:i/>
          <w:iCs/>
          <w:sz w:val="26"/>
          <w:szCs w:val="26"/>
        </w:rPr>
        <w:t xml:space="preserve"> </w:t>
      </w:r>
      <w:proofErr w:type="spellStart"/>
      <w:r w:rsidRPr="00713491">
        <w:rPr>
          <w:i/>
          <w:iCs/>
          <w:sz w:val="26"/>
          <w:szCs w:val="26"/>
        </w:rPr>
        <w:t>phần</w:t>
      </w:r>
      <w:proofErr w:type="spellEnd"/>
      <w:r w:rsidRPr="00713491">
        <w:rPr>
          <w:i/>
          <w:iCs/>
          <w:sz w:val="26"/>
          <w:szCs w:val="26"/>
        </w:rPr>
        <w:t xml:space="preserve"> </w:t>
      </w:r>
      <w:proofErr w:type="spellStart"/>
      <w:r w:rsidRPr="00713491">
        <w:rPr>
          <w:i/>
          <w:iCs/>
          <w:sz w:val="26"/>
          <w:szCs w:val="26"/>
        </w:rPr>
        <w:t>phổ</w:t>
      </w:r>
      <w:proofErr w:type="spellEnd"/>
      <w:r w:rsidRPr="00713491">
        <w:rPr>
          <w:i/>
          <w:iCs/>
          <w:sz w:val="26"/>
          <w:szCs w:val="26"/>
        </w:rPr>
        <w:t xml:space="preserve"> </w:t>
      </w:r>
      <w:proofErr w:type="spellStart"/>
      <w:r w:rsidRPr="00713491">
        <w:rPr>
          <w:i/>
          <w:iCs/>
          <w:sz w:val="26"/>
          <w:szCs w:val="26"/>
        </w:rPr>
        <w:t>thông</w:t>
      </w:r>
      <w:proofErr w:type="spellEnd"/>
      <w:r w:rsidRPr="00713491">
        <w:rPr>
          <w:i/>
          <w:iCs/>
          <w:sz w:val="26"/>
          <w:szCs w:val="26"/>
        </w:rPr>
        <w:t xml:space="preserve"> </w:t>
      </w:r>
      <w:proofErr w:type="spellStart"/>
      <w:r w:rsidRPr="00713491">
        <w:rPr>
          <w:i/>
          <w:iCs/>
          <w:sz w:val="26"/>
          <w:szCs w:val="26"/>
        </w:rPr>
        <w:t>trở</w:t>
      </w:r>
      <w:proofErr w:type="spellEnd"/>
      <w:r w:rsidRPr="00713491">
        <w:rPr>
          <w:i/>
          <w:iCs/>
          <w:sz w:val="26"/>
          <w:szCs w:val="26"/>
        </w:rPr>
        <w:t xml:space="preserve"> </w:t>
      </w:r>
      <w:proofErr w:type="spellStart"/>
      <w:r w:rsidRPr="00713491">
        <w:rPr>
          <w:i/>
          <w:iCs/>
          <w:sz w:val="26"/>
          <w:szCs w:val="26"/>
        </w:rPr>
        <w:t>lên</w:t>
      </w:r>
      <w:proofErr w:type="spellEnd"/>
      <w:r w:rsidRPr="00713491">
        <w:rPr>
          <w:i/>
          <w:iCs/>
          <w:sz w:val="26"/>
          <w:szCs w:val="26"/>
        </w:rPr>
        <w:t xml:space="preserve"> </w:t>
      </w:r>
      <w:proofErr w:type="spellStart"/>
      <w:r w:rsidRPr="00713491">
        <w:rPr>
          <w:i/>
          <w:iCs/>
          <w:sz w:val="26"/>
          <w:szCs w:val="26"/>
        </w:rPr>
        <w:t>có</w:t>
      </w:r>
      <w:proofErr w:type="spellEnd"/>
      <w:r w:rsidRPr="00713491">
        <w:rPr>
          <w:i/>
          <w:iCs/>
          <w:sz w:val="26"/>
          <w:szCs w:val="26"/>
        </w:rPr>
        <w:t xml:space="preserve"> </w:t>
      </w:r>
      <w:proofErr w:type="spellStart"/>
      <w:r w:rsidRPr="00713491">
        <w:rPr>
          <w:i/>
          <w:iCs/>
          <w:sz w:val="26"/>
          <w:szCs w:val="26"/>
        </w:rPr>
        <w:t>quyền</w:t>
      </w:r>
      <w:proofErr w:type="spellEnd"/>
      <w:r w:rsidRPr="00713491">
        <w:rPr>
          <w:i/>
          <w:iCs/>
          <w:sz w:val="26"/>
          <w:szCs w:val="26"/>
        </w:rPr>
        <w:t xml:space="preserve"> </w:t>
      </w:r>
      <w:proofErr w:type="spellStart"/>
      <w:r w:rsidRPr="00713491">
        <w:rPr>
          <w:i/>
          <w:iCs/>
          <w:sz w:val="26"/>
          <w:szCs w:val="26"/>
        </w:rPr>
        <w:t>đề</w:t>
      </w:r>
      <w:proofErr w:type="spellEnd"/>
      <w:r w:rsidRPr="00713491">
        <w:rPr>
          <w:i/>
          <w:iCs/>
          <w:sz w:val="26"/>
          <w:szCs w:val="26"/>
        </w:rPr>
        <w:t xml:space="preserve"> </w:t>
      </w:r>
      <w:proofErr w:type="spellStart"/>
      <w:r w:rsidRPr="00713491">
        <w:rPr>
          <w:i/>
          <w:iCs/>
          <w:sz w:val="26"/>
          <w:szCs w:val="26"/>
        </w:rPr>
        <w:t>cử</w:t>
      </w:r>
      <w:proofErr w:type="spellEnd"/>
      <w:r w:rsidRPr="00713491">
        <w:rPr>
          <w:i/>
          <w:iCs/>
          <w:sz w:val="26"/>
          <w:szCs w:val="26"/>
        </w:rPr>
        <w:t xml:space="preserve"> </w:t>
      </w:r>
      <w:proofErr w:type="spellStart"/>
      <w:r w:rsidRPr="00713491">
        <w:rPr>
          <w:i/>
          <w:iCs/>
          <w:sz w:val="26"/>
          <w:szCs w:val="26"/>
        </w:rPr>
        <w:t>người</w:t>
      </w:r>
      <w:proofErr w:type="spellEnd"/>
      <w:r w:rsidRPr="00713491">
        <w:rPr>
          <w:i/>
          <w:iCs/>
          <w:sz w:val="26"/>
          <w:szCs w:val="26"/>
        </w:rPr>
        <w:t xml:space="preserve"> </w:t>
      </w:r>
      <w:proofErr w:type="spellStart"/>
      <w:r w:rsidRPr="00713491">
        <w:rPr>
          <w:i/>
          <w:iCs/>
          <w:sz w:val="26"/>
          <w:szCs w:val="26"/>
        </w:rPr>
        <w:t>vào</w:t>
      </w:r>
      <w:proofErr w:type="spellEnd"/>
      <w:r w:rsidRPr="00713491">
        <w:rPr>
          <w:i/>
          <w:iCs/>
          <w:sz w:val="26"/>
          <w:szCs w:val="26"/>
        </w:rPr>
        <w:t xml:space="preserve"> Hội </w:t>
      </w:r>
      <w:proofErr w:type="spellStart"/>
      <w:r w:rsidRPr="00713491">
        <w:rPr>
          <w:i/>
          <w:iCs/>
          <w:sz w:val="26"/>
          <w:szCs w:val="26"/>
        </w:rPr>
        <w:t>đồng</w:t>
      </w:r>
      <w:proofErr w:type="spellEnd"/>
      <w:r w:rsidRPr="00713491">
        <w:rPr>
          <w:i/>
          <w:iCs/>
          <w:sz w:val="26"/>
          <w:szCs w:val="26"/>
        </w:rPr>
        <w:t xml:space="preserve"> </w:t>
      </w:r>
      <w:proofErr w:type="spellStart"/>
      <w:r w:rsidRPr="00713491">
        <w:rPr>
          <w:i/>
          <w:iCs/>
          <w:sz w:val="26"/>
          <w:szCs w:val="26"/>
        </w:rPr>
        <w:t>quản</w:t>
      </w:r>
      <w:proofErr w:type="spellEnd"/>
      <w:r w:rsidRPr="00713491">
        <w:rPr>
          <w:i/>
          <w:iCs/>
          <w:sz w:val="26"/>
          <w:szCs w:val="26"/>
        </w:rPr>
        <w:t xml:space="preserve"> </w:t>
      </w:r>
      <w:proofErr w:type="spellStart"/>
      <w:r w:rsidRPr="00713491">
        <w:rPr>
          <w:i/>
          <w:iCs/>
          <w:sz w:val="26"/>
          <w:szCs w:val="26"/>
        </w:rPr>
        <w:t>trị</w:t>
      </w:r>
      <w:proofErr w:type="spellEnd"/>
      <w:r w:rsidRPr="00713491">
        <w:rPr>
          <w:i/>
          <w:iCs/>
          <w:sz w:val="26"/>
          <w:szCs w:val="26"/>
        </w:rPr>
        <w:t xml:space="preserve">, Ban </w:t>
      </w:r>
      <w:proofErr w:type="spellStart"/>
      <w:r w:rsidRPr="00713491">
        <w:rPr>
          <w:i/>
          <w:iCs/>
          <w:sz w:val="26"/>
          <w:szCs w:val="26"/>
        </w:rPr>
        <w:t>kiểm</w:t>
      </w:r>
      <w:proofErr w:type="spellEnd"/>
      <w:r w:rsidRPr="00713491">
        <w:rPr>
          <w:i/>
          <w:iCs/>
          <w:sz w:val="26"/>
          <w:szCs w:val="26"/>
        </w:rPr>
        <w:t xml:space="preserve"> </w:t>
      </w:r>
      <w:proofErr w:type="spellStart"/>
      <w:r w:rsidRPr="00713491">
        <w:rPr>
          <w:i/>
          <w:iCs/>
          <w:sz w:val="26"/>
          <w:szCs w:val="26"/>
        </w:rPr>
        <w:t>soát</w:t>
      </w:r>
      <w:proofErr w:type="spellEnd"/>
      <w:r w:rsidRPr="00713491">
        <w:rPr>
          <w:i/>
          <w:iCs/>
          <w:sz w:val="26"/>
          <w:szCs w:val="26"/>
        </w:rPr>
        <w:t xml:space="preserve">. </w:t>
      </w:r>
    </w:p>
    <w:p w14:paraId="27611749"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proofErr w:type="spellStart"/>
      <w:r w:rsidRPr="00713491">
        <w:rPr>
          <w:sz w:val="26"/>
          <w:szCs w:val="26"/>
        </w:rPr>
        <w:t>Việc</w:t>
      </w:r>
      <w:proofErr w:type="spellEnd"/>
      <w:r w:rsidRPr="00713491">
        <w:rPr>
          <w:sz w:val="26"/>
          <w:szCs w:val="26"/>
        </w:rPr>
        <w:t xml:space="preserve"> </w:t>
      </w:r>
      <w:proofErr w:type="spellStart"/>
      <w:r w:rsidRPr="00713491">
        <w:rPr>
          <w:sz w:val="26"/>
          <w:szCs w:val="26"/>
        </w:rPr>
        <w:t>đề</w:t>
      </w:r>
      <w:proofErr w:type="spellEnd"/>
      <w:r w:rsidRPr="00713491">
        <w:rPr>
          <w:sz w:val="26"/>
          <w:szCs w:val="26"/>
        </w:rPr>
        <w:t xml:space="preserve"> </w:t>
      </w:r>
      <w:proofErr w:type="spellStart"/>
      <w:r w:rsidRPr="00713491">
        <w:rPr>
          <w:sz w:val="26"/>
          <w:szCs w:val="26"/>
        </w:rPr>
        <w:t>cử</w:t>
      </w:r>
      <w:proofErr w:type="spellEnd"/>
      <w:r w:rsidRPr="00713491">
        <w:rPr>
          <w:sz w:val="26"/>
          <w:szCs w:val="26"/>
        </w:rPr>
        <w:t xml:space="preserve"> </w:t>
      </w:r>
      <w:proofErr w:type="spellStart"/>
      <w:r w:rsidRPr="00713491">
        <w:rPr>
          <w:sz w:val="26"/>
          <w:szCs w:val="26"/>
        </w:rPr>
        <w:t>người</w:t>
      </w:r>
      <w:proofErr w:type="spellEnd"/>
      <w:r w:rsidRPr="00713491">
        <w:rPr>
          <w:sz w:val="26"/>
          <w:szCs w:val="26"/>
        </w:rPr>
        <w:t> </w:t>
      </w:r>
      <w:proofErr w:type="spellStart"/>
      <w:r w:rsidRPr="00713491">
        <w:rPr>
          <w:sz w:val="26"/>
          <w:szCs w:val="26"/>
        </w:rPr>
        <w:t>vào</w:t>
      </w:r>
      <w:proofErr w:type="spellEnd"/>
      <w:r w:rsidRPr="00713491">
        <w:rPr>
          <w:sz w:val="26"/>
          <w:szCs w:val="26"/>
        </w:rPr>
        <w:t xml:space="preserve"> Hội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Ban </w:t>
      </w:r>
      <w:proofErr w:type="spellStart"/>
      <w:r w:rsidRPr="00713491">
        <w:rPr>
          <w:sz w:val="26"/>
          <w:szCs w:val="26"/>
        </w:rPr>
        <w:t>kiểm</w:t>
      </w:r>
      <w:proofErr w:type="spellEnd"/>
      <w:r w:rsidRPr="00713491">
        <w:rPr>
          <w:sz w:val="26"/>
          <w:szCs w:val="26"/>
        </w:rPr>
        <w:t xml:space="preserve"> </w:t>
      </w:r>
      <w:proofErr w:type="spellStart"/>
      <w:r w:rsidRPr="00713491">
        <w:rPr>
          <w:sz w:val="26"/>
          <w:szCs w:val="26"/>
        </w:rPr>
        <w:t>soát</w:t>
      </w:r>
      <w:proofErr w:type="spellEnd"/>
      <w:r w:rsidRPr="00713491">
        <w:rPr>
          <w:sz w:val="26"/>
          <w:szCs w:val="26"/>
        </w:rPr>
        <w:t xml:space="preserve"> </w:t>
      </w:r>
      <w:proofErr w:type="spellStart"/>
      <w:r w:rsidRPr="00713491">
        <w:rPr>
          <w:sz w:val="26"/>
          <w:szCs w:val="26"/>
        </w:rPr>
        <w:t>thực</w:t>
      </w:r>
      <w:proofErr w:type="spellEnd"/>
      <w:r w:rsidRPr="00713491">
        <w:rPr>
          <w:sz w:val="26"/>
          <w:szCs w:val="26"/>
        </w:rPr>
        <w:t xml:space="preserve"> hiện </w:t>
      </w:r>
      <w:proofErr w:type="spellStart"/>
      <w:r w:rsidRPr="00713491">
        <w:rPr>
          <w:sz w:val="26"/>
          <w:szCs w:val="26"/>
        </w:rPr>
        <w:t>như</w:t>
      </w:r>
      <w:proofErr w:type="spellEnd"/>
      <w:r w:rsidRPr="00713491">
        <w:rPr>
          <w:sz w:val="26"/>
          <w:szCs w:val="26"/>
        </w:rPr>
        <w:t xml:space="preserve"> </w:t>
      </w:r>
      <w:proofErr w:type="spellStart"/>
      <w:r w:rsidRPr="00713491">
        <w:rPr>
          <w:sz w:val="26"/>
          <w:szCs w:val="26"/>
        </w:rPr>
        <w:t>sau</w:t>
      </w:r>
      <w:proofErr w:type="spellEnd"/>
      <w:r w:rsidRPr="00713491">
        <w:rPr>
          <w:sz w:val="26"/>
          <w:szCs w:val="26"/>
        </w:rPr>
        <w:t>:</w:t>
      </w:r>
    </w:p>
    <w:p w14:paraId="52C72116"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 </w:t>
      </w:r>
      <w:proofErr w:type="spellStart"/>
      <w:r w:rsidRPr="00713491">
        <w:rPr>
          <w:sz w:val="26"/>
          <w:szCs w:val="26"/>
        </w:rPr>
        <w:t>Các</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phổ</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w:t>
      </w:r>
      <w:proofErr w:type="spellStart"/>
      <w:r w:rsidRPr="00713491">
        <w:rPr>
          <w:sz w:val="26"/>
          <w:szCs w:val="26"/>
        </w:rPr>
        <w:t>hợp</w:t>
      </w:r>
      <w:proofErr w:type="spellEnd"/>
      <w:r w:rsidRPr="00713491">
        <w:rPr>
          <w:sz w:val="26"/>
          <w:szCs w:val="26"/>
        </w:rPr>
        <w:t xml:space="preserve"> </w:t>
      </w:r>
      <w:proofErr w:type="spellStart"/>
      <w:r w:rsidRPr="00713491">
        <w:rPr>
          <w:sz w:val="26"/>
          <w:szCs w:val="26"/>
        </w:rPr>
        <w:t>thành</w:t>
      </w:r>
      <w:proofErr w:type="spellEnd"/>
      <w:r w:rsidRPr="00713491">
        <w:rPr>
          <w:sz w:val="26"/>
          <w:szCs w:val="26"/>
        </w:rPr>
        <w:t xml:space="preserve"> </w:t>
      </w:r>
      <w:proofErr w:type="spellStart"/>
      <w:r w:rsidRPr="00713491">
        <w:rPr>
          <w:sz w:val="26"/>
          <w:szCs w:val="26"/>
        </w:rPr>
        <w:t>nhóm</w:t>
      </w:r>
      <w:proofErr w:type="spellEnd"/>
      <w:r w:rsidRPr="00713491">
        <w:rPr>
          <w:sz w:val="26"/>
          <w:szCs w:val="26"/>
        </w:rPr>
        <w:t xml:space="preserve"> </w:t>
      </w:r>
      <w:proofErr w:type="spellStart"/>
      <w:r w:rsidRPr="00713491">
        <w:rPr>
          <w:sz w:val="26"/>
          <w:szCs w:val="26"/>
        </w:rPr>
        <w:t>để</w:t>
      </w:r>
      <w:proofErr w:type="spellEnd"/>
      <w:r w:rsidRPr="00713491">
        <w:rPr>
          <w:sz w:val="26"/>
          <w:szCs w:val="26"/>
        </w:rPr>
        <w:t xml:space="preserve"> </w:t>
      </w:r>
      <w:proofErr w:type="spellStart"/>
      <w:r w:rsidRPr="00713491">
        <w:rPr>
          <w:sz w:val="26"/>
          <w:szCs w:val="26"/>
        </w:rPr>
        <w:t>đề</w:t>
      </w:r>
      <w:proofErr w:type="spellEnd"/>
      <w:r w:rsidRPr="00713491">
        <w:rPr>
          <w:sz w:val="26"/>
          <w:szCs w:val="26"/>
        </w:rPr>
        <w:t xml:space="preserve"> </w:t>
      </w:r>
      <w:proofErr w:type="spellStart"/>
      <w:r w:rsidRPr="00713491">
        <w:rPr>
          <w:sz w:val="26"/>
          <w:szCs w:val="26"/>
        </w:rPr>
        <w:t>cử</w:t>
      </w:r>
      <w:proofErr w:type="spellEnd"/>
      <w:r w:rsidRPr="00713491">
        <w:rPr>
          <w:sz w:val="26"/>
          <w:szCs w:val="26"/>
        </w:rPr>
        <w:t xml:space="preserve"> </w:t>
      </w:r>
      <w:proofErr w:type="spellStart"/>
      <w:r w:rsidRPr="00713491">
        <w:rPr>
          <w:sz w:val="26"/>
          <w:szCs w:val="26"/>
        </w:rPr>
        <w:t>người</w:t>
      </w:r>
      <w:proofErr w:type="spellEnd"/>
      <w:r w:rsidRPr="00713491">
        <w:rPr>
          <w:sz w:val="26"/>
          <w:szCs w:val="26"/>
        </w:rPr>
        <w:t xml:space="preserve"> </w:t>
      </w:r>
      <w:proofErr w:type="spellStart"/>
      <w:r w:rsidRPr="00713491">
        <w:rPr>
          <w:sz w:val="26"/>
          <w:szCs w:val="26"/>
        </w:rPr>
        <w:t>vào</w:t>
      </w:r>
      <w:proofErr w:type="spellEnd"/>
      <w:r w:rsidRPr="00713491">
        <w:rPr>
          <w:sz w:val="26"/>
          <w:szCs w:val="26"/>
        </w:rPr>
        <w:t xml:space="preserve"> Hội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Ban </w:t>
      </w:r>
      <w:proofErr w:type="spellStart"/>
      <w:r w:rsidRPr="00713491">
        <w:rPr>
          <w:sz w:val="26"/>
          <w:szCs w:val="26"/>
        </w:rPr>
        <w:t>kiểm</w:t>
      </w:r>
      <w:proofErr w:type="spellEnd"/>
      <w:r w:rsidRPr="00713491">
        <w:rPr>
          <w:sz w:val="26"/>
          <w:szCs w:val="26"/>
        </w:rPr>
        <w:t xml:space="preserve"> </w:t>
      </w:r>
      <w:proofErr w:type="spellStart"/>
      <w:r w:rsidRPr="00713491">
        <w:rPr>
          <w:sz w:val="26"/>
          <w:szCs w:val="26"/>
        </w:rPr>
        <w:t>soát</w:t>
      </w:r>
      <w:proofErr w:type="spellEnd"/>
      <w:r w:rsidRPr="00713491">
        <w:rPr>
          <w:sz w:val="26"/>
          <w:szCs w:val="26"/>
        </w:rPr>
        <w:t xml:space="preserve"> </w:t>
      </w:r>
      <w:proofErr w:type="spellStart"/>
      <w:r w:rsidRPr="00713491">
        <w:rPr>
          <w:sz w:val="26"/>
          <w:szCs w:val="26"/>
        </w:rPr>
        <w:t>phải</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w:t>
      </w:r>
      <w:proofErr w:type="spellStart"/>
      <w:r w:rsidRPr="00713491">
        <w:rPr>
          <w:sz w:val="26"/>
          <w:szCs w:val="26"/>
        </w:rPr>
        <w:t>báo</w:t>
      </w:r>
      <w:proofErr w:type="spellEnd"/>
      <w:r w:rsidRPr="00713491">
        <w:rPr>
          <w:sz w:val="26"/>
          <w:szCs w:val="26"/>
        </w:rPr>
        <w:t xml:space="preserve"> về </w:t>
      </w:r>
      <w:proofErr w:type="spellStart"/>
      <w:r w:rsidRPr="00713491">
        <w:rPr>
          <w:sz w:val="26"/>
          <w:szCs w:val="26"/>
        </w:rPr>
        <w:t>việc</w:t>
      </w:r>
      <w:proofErr w:type="spellEnd"/>
      <w:r w:rsidRPr="00713491">
        <w:rPr>
          <w:sz w:val="26"/>
          <w:szCs w:val="26"/>
        </w:rPr>
        <w:t xml:space="preserve"> </w:t>
      </w:r>
      <w:proofErr w:type="spellStart"/>
      <w:r w:rsidRPr="00713491">
        <w:rPr>
          <w:sz w:val="26"/>
          <w:szCs w:val="26"/>
        </w:rPr>
        <w:t>họp</w:t>
      </w:r>
      <w:proofErr w:type="spellEnd"/>
      <w:r w:rsidRPr="00713491">
        <w:rPr>
          <w:sz w:val="26"/>
          <w:szCs w:val="26"/>
        </w:rPr>
        <w:t xml:space="preserve"> </w:t>
      </w:r>
      <w:proofErr w:type="spellStart"/>
      <w:r w:rsidRPr="00713491">
        <w:rPr>
          <w:sz w:val="26"/>
          <w:szCs w:val="26"/>
        </w:rPr>
        <w:t>nhóm</w:t>
      </w:r>
      <w:proofErr w:type="spellEnd"/>
      <w:r w:rsidRPr="00713491">
        <w:rPr>
          <w:sz w:val="26"/>
          <w:szCs w:val="26"/>
        </w:rPr>
        <w:t xml:space="preserve"> </w:t>
      </w:r>
      <w:proofErr w:type="spellStart"/>
      <w:r w:rsidRPr="00713491">
        <w:rPr>
          <w:sz w:val="26"/>
          <w:szCs w:val="26"/>
        </w:rPr>
        <w:t>cho</w:t>
      </w:r>
      <w:proofErr w:type="spellEnd"/>
      <w:r w:rsidRPr="00713491">
        <w:rPr>
          <w:sz w:val="26"/>
          <w:szCs w:val="26"/>
        </w:rPr>
        <w:t xml:space="preserve"> </w:t>
      </w:r>
      <w:proofErr w:type="spellStart"/>
      <w:r w:rsidRPr="00713491">
        <w:rPr>
          <w:sz w:val="26"/>
          <w:szCs w:val="26"/>
        </w:rPr>
        <w:t>các</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dự</w:t>
      </w:r>
      <w:proofErr w:type="spellEnd"/>
      <w:r w:rsidRPr="00713491">
        <w:rPr>
          <w:sz w:val="26"/>
          <w:szCs w:val="26"/>
        </w:rPr>
        <w:t xml:space="preserve"> </w:t>
      </w:r>
      <w:proofErr w:type="spellStart"/>
      <w:r w:rsidRPr="00713491">
        <w:rPr>
          <w:sz w:val="26"/>
          <w:szCs w:val="26"/>
        </w:rPr>
        <w:t>họp</w:t>
      </w:r>
      <w:proofErr w:type="spellEnd"/>
      <w:r w:rsidRPr="00713491">
        <w:rPr>
          <w:sz w:val="26"/>
          <w:szCs w:val="26"/>
        </w:rPr>
        <w:t xml:space="preserve"> </w:t>
      </w:r>
      <w:proofErr w:type="spellStart"/>
      <w:r w:rsidRPr="00713491">
        <w:rPr>
          <w:sz w:val="26"/>
          <w:szCs w:val="26"/>
        </w:rPr>
        <w:t>biết</w:t>
      </w:r>
      <w:proofErr w:type="spellEnd"/>
      <w:r w:rsidRPr="00713491">
        <w:rPr>
          <w:sz w:val="26"/>
          <w:szCs w:val="26"/>
        </w:rPr>
        <w:t xml:space="preserve"> </w:t>
      </w:r>
      <w:proofErr w:type="spellStart"/>
      <w:r w:rsidRPr="00713491">
        <w:rPr>
          <w:sz w:val="26"/>
          <w:szCs w:val="26"/>
        </w:rPr>
        <w:t>trước</w:t>
      </w:r>
      <w:proofErr w:type="spellEnd"/>
      <w:r w:rsidRPr="00713491">
        <w:rPr>
          <w:sz w:val="26"/>
          <w:szCs w:val="26"/>
        </w:rPr>
        <w:t xml:space="preserve"> </w:t>
      </w:r>
      <w:proofErr w:type="spellStart"/>
      <w:r w:rsidRPr="00713491">
        <w:rPr>
          <w:sz w:val="26"/>
          <w:szCs w:val="26"/>
        </w:rPr>
        <w:t>khi</w:t>
      </w:r>
      <w:proofErr w:type="spellEnd"/>
      <w:r w:rsidRPr="00713491">
        <w:rPr>
          <w:sz w:val="26"/>
          <w:szCs w:val="26"/>
        </w:rPr>
        <w:t xml:space="preserve"> </w:t>
      </w:r>
      <w:proofErr w:type="spellStart"/>
      <w:r w:rsidRPr="00713491">
        <w:rPr>
          <w:sz w:val="26"/>
          <w:szCs w:val="26"/>
        </w:rPr>
        <w:t>khai</w:t>
      </w:r>
      <w:proofErr w:type="spellEnd"/>
      <w:r w:rsidRPr="00713491">
        <w:rPr>
          <w:sz w:val="26"/>
          <w:szCs w:val="26"/>
        </w:rPr>
        <w:t xml:space="preserve"> </w:t>
      </w:r>
      <w:proofErr w:type="spellStart"/>
      <w:r w:rsidRPr="00713491">
        <w:rPr>
          <w:sz w:val="26"/>
          <w:szCs w:val="26"/>
        </w:rPr>
        <w:t>mạc</w:t>
      </w:r>
      <w:proofErr w:type="spellEnd"/>
      <w:r w:rsidRPr="00713491">
        <w:rPr>
          <w:sz w:val="26"/>
          <w:szCs w:val="26"/>
        </w:rPr>
        <w:t xml:space="preserve">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w:t>
      </w:r>
    </w:p>
    <w:p w14:paraId="3C4D3377"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 Cổ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nhóm</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quy</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w:t>
      </w:r>
      <w:proofErr w:type="spellStart"/>
      <w:r w:rsidRPr="00713491">
        <w:rPr>
          <w:sz w:val="26"/>
          <w:szCs w:val="26"/>
        </w:rPr>
        <w:t>tại</w:t>
      </w:r>
      <w:proofErr w:type="spellEnd"/>
      <w:r w:rsidRPr="00713491">
        <w:rPr>
          <w:sz w:val="26"/>
          <w:szCs w:val="26"/>
        </w:rPr>
        <w:t xml:space="preserve"> </w:t>
      </w:r>
      <w:proofErr w:type="spellStart"/>
      <w:r w:rsidRPr="00713491">
        <w:rPr>
          <w:sz w:val="26"/>
          <w:szCs w:val="26"/>
        </w:rPr>
        <w:t>khoản</w:t>
      </w:r>
      <w:proofErr w:type="spellEnd"/>
      <w:r w:rsidRPr="00713491">
        <w:rPr>
          <w:sz w:val="26"/>
          <w:szCs w:val="26"/>
        </w:rPr>
        <w:t xml:space="preserve"> </w:t>
      </w:r>
      <w:proofErr w:type="spellStart"/>
      <w:r w:rsidRPr="00713491">
        <w:rPr>
          <w:sz w:val="26"/>
          <w:szCs w:val="26"/>
        </w:rPr>
        <w:t>này</w:t>
      </w:r>
      <w:proofErr w:type="spellEnd"/>
      <w:r w:rsidRPr="00713491">
        <w:rPr>
          <w:sz w:val="26"/>
          <w:szCs w:val="26"/>
        </w:rPr>
        <w:t xml:space="preserve"> </w:t>
      </w:r>
      <w:proofErr w:type="spellStart"/>
      <w:r w:rsidRPr="00713491">
        <w:rPr>
          <w:sz w:val="26"/>
          <w:szCs w:val="26"/>
        </w:rPr>
        <w:t>được</w:t>
      </w:r>
      <w:proofErr w:type="spellEnd"/>
      <w:r w:rsidRPr="00713491">
        <w:rPr>
          <w:sz w:val="26"/>
          <w:szCs w:val="26"/>
        </w:rPr>
        <w:t xml:space="preserve"> </w:t>
      </w:r>
      <w:proofErr w:type="spellStart"/>
      <w:r w:rsidRPr="00713491">
        <w:rPr>
          <w:sz w:val="26"/>
          <w:szCs w:val="26"/>
        </w:rPr>
        <w:t>quyền</w:t>
      </w:r>
      <w:proofErr w:type="spellEnd"/>
      <w:r w:rsidRPr="00713491">
        <w:rPr>
          <w:sz w:val="26"/>
          <w:szCs w:val="26"/>
        </w:rPr>
        <w:t xml:space="preserve"> </w:t>
      </w:r>
      <w:proofErr w:type="spellStart"/>
      <w:r w:rsidRPr="00713491">
        <w:rPr>
          <w:sz w:val="26"/>
          <w:szCs w:val="26"/>
        </w:rPr>
        <w:t>đề</w:t>
      </w:r>
      <w:proofErr w:type="spellEnd"/>
      <w:r w:rsidRPr="00713491">
        <w:rPr>
          <w:sz w:val="26"/>
          <w:szCs w:val="26"/>
        </w:rPr>
        <w:t xml:space="preserve"> </w:t>
      </w:r>
      <w:proofErr w:type="spellStart"/>
      <w:r w:rsidRPr="00713491">
        <w:rPr>
          <w:sz w:val="26"/>
          <w:szCs w:val="26"/>
        </w:rPr>
        <w:t>cử</w:t>
      </w:r>
      <w:proofErr w:type="spellEnd"/>
      <w:r w:rsidRPr="00713491">
        <w:rPr>
          <w:sz w:val="26"/>
          <w:szCs w:val="26"/>
        </w:rPr>
        <w:t xml:space="preserve"> </w:t>
      </w:r>
      <w:proofErr w:type="spellStart"/>
      <w:r w:rsidRPr="00713491">
        <w:rPr>
          <w:sz w:val="26"/>
          <w:szCs w:val="26"/>
        </w:rPr>
        <w:t>một</w:t>
      </w:r>
      <w:proofErr w:type="spellEnd"/>
      <w:r w:rsidRPr="00713491">
        <w:rPr>
          <w:sz w:val="26"/>
          <w:szCs w:val="26"/>
        </w:rPr>
        <w:t xml:space="preserve"> </w:t>
      </w:r>
      <w:proofErr w:type="spellStart"/>
      <w:r w:rsidRPr="00713491">
        <w:rPr>
          <w:sz w:val="26"/>
          <w:szCs w:val="26"/>
        </w:rPr>
        <w:t>người</w:t>
      </w:r>
      <w:proofErr w:type="spellEnd"/>
      <w:r w:rsidRPr="00713491">
        <w:rPr>
          <w:sz w:val="26"/>
          <w:szCs w:val="26"/>
        </w:rPr>
        <w:t xml:space="preserve"> </w:t>
      </w:r>
      <w:proofErr w:type="spellStart"/>
      <w:r w:rsidRPr="00713491">
        <w:rPr>
          <w:sz w:val="26"/>
          <w:szCs w:val="26"/>
        </w:rPr>
        <w:t>theo</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của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làm</w:t>
      </w:r>
      <w:proofErr w:type="spellEnd"/>
      <w:r w:rsidRPr="00713491">
        <w:rPr>
          <w:sz w:val="26"/>
          <w:szCs w:val="26"/>
        </w:rPr>
        <w:t xml:space="preserve"> </w:t>
      </w:r>
      <w:proofErr w:type="spellStart"/>
      <w:r w:rsidRPr="00713491">
        <w:rPr>
          <w:sz w:val="26"/>
          <w:szCs w:val="26"/>
        </w:rPr>
        <w:t>ứng</w:t>
      </w:r>
      <w:proofErr w:type="spellEnd"/>
      <w:r w:rsidRPr="00713491">
        <w:rPr>
          <w:sz w:val="26"/>
          <w:szCs w:val="26"/>
        </w:rPr>
        <w:t xml:space="preserve"> </w:t>
      </w:r>
      <w:proofErr w:type="spellStart"/>
      <w:r w:rsidRPr="00713491">
        <w:rPr>
          <w:sz w:val="26"/>
          <w:szCs w:val="26"/>
        </w:rPr>
        <w:t>cử</w:t>
      </w:r>
      <w:proofErr w:type="spellEnd"/>
      <w:r w:rsidRPr="00713491">
        <w:rPr>
          <w:sz w:val="26"/>
          <w:szCs w:val="26"/>
        </w:rPr>
        <w:t xml:space="preserve"> viên Hội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Ban </w:t>
      </w:r>
      <w:proofErr w:type="spellStart"/>
      <w:r w:rsidRPr="00713491">
        <w:rPr>
          <w:sz w:val="26"/>
          <w:szCs w:val="26"/>
        </w:rPr>
        <w:t>kiểm</w:t>
      </w:r>
      <w:proofErr w:type="spellEnd"/>
      <w:r w:rsidRPr="00713491">
        <w:rPr>
          <w:sz w:val="26"/>
          <w:szCs w:val="26"/>
        </w:rPr>
        <w:t xml:space="preserve"> </w:t>
      </w:r>
      <w:proofErr w:type="spellStart"/>
      <w:r w:rsidRPr="00713491">
        <w:rPr>
          <w:sz w:val="26"/>
          <w:szCs w:val="26"/>
        </w:rPr>
        <w:t>soát</w:t>
      </w:r>
      <w:proofErr w:type="spellEnd"/>
      <w:r w:rsidRPr="00713491">
        <w:rPr>
          <w:sz w:val="26"/>
          <w:szCs w:val="26"/>
        </w:rPr>
        <w:t xml:space="preserve">. </w:t>
      </w:r>
    </w:p>
    <w:p w14:paraId="78BC3A56"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p>
    <w:p w14:paraId="6816FAD6" w14:textId="77777777" w:rsidR="00865B60" w:rsidRPr="00713491" w:rsidRDefault="00865B60" w:rsidP="005E3C7E">
      <w:pPr>
        <w:spacing w:line="250" w:lineRule="auto"/>
        <w:rPr>
          <w:b/>
          <w:bCs/>
          <w:i/>
          <w:iCs/>
        </w:rPr>
      </w:pPr>
      <w:proofErr w:type="spellStart"/>
      <w:r w:rsidRPr="00713491">
        <w:rPr>
          <w:b/>
          <w:bCs/>
        </w:rPr>
        <w:t>Điều</w:t>
      </w:r>
      <w:proofErr w:type="spellEnd"/>
      <w:r w:rsidRPr="00713491">
        <w:rPr>
          <w:b/>
          <w:bCs/>
        </w:rPr>
        <w:t xml:space="preserve"> 7:</w:t>
      </w:r>
      <w:r w:rsidRPr="00713491">
        <w:t xml:space="preserve"> </w:t>
      </w:r>
      <w:r w:rsidRPr="00713491">
        <w:rPr>
          <w:b/>
          <w:bCs/>
          <w:i/>
          <w:iCs/>
        </w:rPr>
        <w:t xml:space="preserve">Nghĩa </w:t>
      </w:r>
      <w:proofErr w:type="spellStart"/>
      <w:r w:rsidRPr="00713491">
        <w:rPr>
          <w:b/>
          <w:bCs/>
          <w:i/>
          <w:iCs/>
        </w:rPr>
        <w:t>vụ</w:t>
      </w:r>
      <w:proofErr w:type="spellEnd"/>
      <w:r w:rsidRPr="00713491">
        <w:rPr>
          <w:b/>
          <w:bCs/>
          <w:i/>
          <w:iCs/>
        </w:rPr>
        <w:t xml:space="preserve"> của </w:t>
      </w:r>
      <w:proofErr w:type="spellStart"/>
      <w:r w:rsidRPr="00713491">
        <w:rPr>
          <w:b/>
          <w:bCs/>
          <w:i/>
          <w:iCs/>
        </w:rPr>
        <w:t>cổ</w:t>
      </w:r>
      <w:proofErr w:type="spellEnd"/>
      <w:r w:rsidRPr="00713491">
        <w:rPr>
          <w:b/>
          <w:bCs/>
          <w:i/>
          <w:iCs/>
        </w:rPr>
        <w:t xml:space="preserve"> </w:t>
      </w:r>
      <w:proofErr w:type="spellStart"/>
      <w:r w:rsidRPr="00713491">
        <w:rPr>
          <w:b/>
          <w:bCs/>
          <w:i/>
          <w:iCs/>
        </w:rPr>
        <w:t>đông</w:t>
      </w:r>
      <w:proofErr w:type="spellEnd"/>
    </w:p>
    <w:p w14:paraId="54A1DED9"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7.1. Thanh toán </w:t>
      </w:r>
      <w:proofErr w:type="spellStart"/>
      <w:r w:rsidRPr="00713491">
        <w:rPr>
          <w:sz w:val="26"/>
          <w:szCs w:val="26"/>
        </w:rPr>
        <w:t>đủ</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đúng</w:t>
      </w:r>
      <w:proofErr w:type="spellEnd"/>
      <w:r w:rsidRPr="00713491">
        <w:rPr>
          <w:sz w:val="26"/>
          <w:szCs w:val="26"/>
        </w:rPr>
        <w:t xml:space="preserve"> </w:t>
      </w:r>
      <w:proofErr w:type="spellStart"/>
      <w:r w:rsidRPr="00713491">
        <w:rPr>
          <w:sz w:val="26"/>
          <w:szCs w:val="26"/>
        </w:rPr>
        <w:t>thời</w:t>
      </w:r>
      <w:proofErr w:type="spellEnd"/>
      <w:r w:rsidRPr="00713491">
        <w:rPr>
          <w:sz w:val="26"/>
          <w:szCs w:val="26"/>
        </w:rPr>
        <w:t xml:space="preserve"> </w:t>
      </w:r>
      <w:proofErr w:type="spellStart"/>
      <w:r w:rsidRPr="00713491">
        <w:rPr>
          <w:sz w:val="26"/>
          <w:szCs w:val="26"/>
        </w:rPr>
        <w:t>hạn</w:t>
      </w:r>
      <w:proofErr w:type="spellEnd"/>
      <w:r w:rsidRPr="00713491">
        <w:rPr>
          <w:sz w:val="26"/>
          <w:szCs w:val="26"/>
        </w:rPr>
        <w:t xml:space="preserve"> </w:t>
      </w:r>
      <w:proofErr w:type="spellStart"/>
      <w:r w:rsidRPr="00713491">
        <w:rPr>
          <w:sz w:val="26"/>
          <w:szCs w:val="26"/>
        </w:rPr>
        <w:t>số</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cam </w:t>
      </w:r>
      <w:proofErr w:type="spellStart"/>
      <w:r w:rsidRPr="00713491">
        <w:rPr>
          <w:sz w:val="26"/>
          <w:szCs w:val="26"/>
        </w:rPr>
        <w:t>kết</w:t>
      </w:r>
      <w:proofErr w:type="spellEnd"/>
      <w:r w:rsidRPr="00713491">
        <w:rPr>
          <w:sz w:val="26"/>
          <w:szCs w:val="26"/>
        </w:rPr>
        <w:t> </w:t>
      </w:r>
      <w:proofErr w:type="spellStart"/>
      <w:r w:rsidRPr="00713491">
        <w:rPr>
          <w:sz w:val="26"/>
          <w:szCs w:val="26"/>
        </w:rPr>
        <w:t>mua</w:t>
      </w:r>
      <w:proofErr w:type="spellEnd"/>
      <w:r w:rsidRPr="00713491">
        <w:rPr>
          <w:sz w:val="26"/>
          <w:szCs w:val="26"/>
        </w:rPr>
        <w:t>.</w:t>
      </w:r>
    </w:p>
    <w:p w14:paraId="60EF1561"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7.2. </w:t>
      </w:r>
      <w:proofErr w:type="spellStart"/>
      <w:r w:rsidRPr="00713491">
        <w:rPr>
          <w:sz w:val="26"/>
          <w:szCs w:val="26"/>
        </w:rPr>
        <w:t>Không</w:t>
      </w:r>
      <w:proofErr w:type="spellEnd"/>
      <w:r w:rsidRPr="00713491">
        <w:rPr>
          <w:sz w:val="26"/>
          <w:szCs w:val="26"/>
        </w:rPr>
        <w:t xml:space="preserve"> </w:t>
      </w:r>
      <w:proofErr w:type="spellStart"/>
      <w:r w:rsidRPr="00713491">
        <w:rPr>
          <w:sz w:val="26"/>
          <w:szCs w:val="26"/>
        </w:rPr>
        <w:t>được</w:t>
      </w:r>
      <w:proofErr w:type="spellEnd"/>
      <w:r w:rsidRPr="00713491">
        <w:rPr>
          <w:sz w:val="26"/>
          <w:szCs w:val="26"/>
        </w:rPr>
        <w:t xml:space="preserve"> </w:t>
      </w:r>
      <w:proofErr w:type="spellStart"/>
      <w:r w:rsidRPr="00713491">
        <w:rPr>
          <w:sz w:val="26"/>
          <w:szCs w:val="26"/>
        </w:rPr>
        <w:t>rút</w:t>
      </w:r>
      <w:proofErr w:type="spellEnd"/>
      <w:r w:rsidRPr="00713491">
        <w:rPr>
          <w:sz w:val="26"/>
          <w:szCs w:val="26"/>
        </w:rPr>
        <w:t xml:space="preserve"> </w:t>
      </w:r>
      <w:proofErr w:type="spellStart"/>
      <w:r w:rsidRPr="00713491">
        <w:rPr>
          <w:sz w:val="26"/>
          <w:szCs w:val="26"/>
        </w:rPr>
        <w:t>vốn</w:t>
      </w:r>
      <w:proofErr w:type="spellEnd"/>
      <w:r w:rsidRPr="00713491">
        <w:rPr>
          <w:sz w:val="26"/>
          <w:szCs w:val="26"/>
        </w:rPr>
        <w:t xml:space="preserve"> </w:t>
      </w:r>
      <w:proofErr w:type="spellStart"/>
      <w:r w:rsidRPr="00713491">
        <w:rPr>
          <w:sz w:val="26"/>
          <w:szCs w:val="26"/>
        </w:rPr>
        <w:t>đã</w:t>
      </w:r>
      <w:proofErr w:type="spellEnd"/>
      <w:r w:rsidRPr="00713491">
        <w:rPr>
          <w:sz w:val="26"/>
          <w:szCs w:val="26"/>
        </w:rPr>
        <w:t xml:space="preserve"> </w:t>
      </w:r>
      <w:proofErr w:type="spellStart"/>
      <w:r w:rsidRPr="00713491">
        <w:rPr>
          <w:sz w:val="26"/>
          <w:szCs w:val="26"/>
        </w:rPr>
        <w:t>góp</w:t>
      </w:r>
      <w:proofErr w:type="spellEnd"/>
      <w:r w:rsidRPr="00713491">
        <w:rPr>
          <w:sz w:val="26"/>
          <w:szCs w:val="26"/>
        </w:rPr>
        <w:t xml:space="preserve"> </w:t>
      </w:r>
      <w:proofErr w:type="spellStart"/>
      <w:r w:rsidRPr="00713491">
        <w:rPr>
          <w:sz w:val="26"/>
          <w:szCs w:val="26"/>
        </w:rPr>
        <w:t>bằng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phổ</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w:t>
      </w:r>
      <w:proofErr w:type="spellStart"/>
      <w:r w:rsidRPr="00713491">
        <w:rPr>
          <w:sz w:val="26"/>
          <w:szCs w:val="26"/>
        </w:rPr>
        <w:t>ra</w:t>
      </w:r>
      <w:proofErr w:type="spellEnd"/>
      <w:r w:rsidRPr="00713491">
        <w:rPr>
          <w:sz w:val="26"/>
          <w:szCs w:val="26"/>
        </w:rPr>
        <w:t xml:space="preserve"> </w:t>
      </w:r>
      <w:proofErr w:type="spellStart"/>
      <w:r w:rsidRPr="00713491">
        <w:rPr>
          <w:sz w:val="26"/>
          <w:szCs w:val="26"/>
        </w:rPr>
        <w:t>khỏi</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dưới</w:t>
      </w:r>
      <w:proofErr w:type="spellEnd"/>
      <w:r w:rsidRPr="00713491">
        <w:rPr>
          <w:sz w:val="26"/>
          <w:szCs w:val="26"/>
        </w:rPr>
        <w:t xml:space="preserve"> </w:t>
      </w:r>
      <w:proofErr w:type="spellStart"/>
      <w:r w:rsidRPr="00713491">
        <w:rPr>
          <w:sz w:val="26"/>
          <w:szCs w:val="26"/>
        </w:rPr>
        <w:t>mọi</w:t>
      </w:r>
      <w:proofErr w:type="spellEnd"/>
      <w:r w:rsidRPr="00713491">
        <w:rPr>
          <w:sz w:val="26"/>
          <w:szCs w:val="26"/>
        </w:rPr>
        <w:t xml:space="preserve"> </w:t>
      </w:r>
      <w:proofErr w:type="spellStart"/>
      <w:r w:rsidRPr="00713491">
        <w:rPr>
          <w:sz w:val="26"/>
          <w:szCs w:val="26"/>
        </w:rPr>
        <w:t>hình</w:t>
      </w:r>
      <w:proofErr w:type="spellEnd"/>
      <w:r w:rsidRPr="00713491">
        <w:rPr>
          <w:sz w:val="26"/>
          <w:szCs w:val="26"/>
        </w:rPr>
        <w:t xml:space="preserve"> </w:t>
      </w:r>
      <w:proofErr w:type="spellStart"/>
      <w:r w:rsidRPr="00713491">
        <w:rPr>
          <w:sz w:val="26"/>
          <w:szCs w:val="26"/>
        </w:rPr>
        <w:t>thức</w:t>
      </w:r>
      <w:proofErr w:type="spellEnd"/>
      <w:r w:rsidRPr="00713491">
        <w:rPr>
          <w:sz w:val="26"/>
          <w:szCs w:val="26"/>
        </w:rPr>
        <w:t xml:space="preserve">, </w:t>
      </w:r>
      <w:proofErr w:type="spellStart"/>
      <w:r w:rsidRPr="00713491">
        <w:rPr>
          <w:sz w:val="26"/>
          <w:szCs w:val="26"/>
        </w:rPr>
        <w:t>trừ</w:t>
      </w:r>
      <w:proofErr w:type="spellEnd"/>
      <w:r w:rsidRPr="00713491">
        <w:rPr>
          <w:sz w:val="26"/>
          <w:szCs w:val="26"/>
        </w:rPr>
        <w:t xml:space="preserve"> </w:t>
      </w:r>
      <w:proofErr w:type="spellStart"/>
      <w:r w:rsidRPr="00713491">
        <w:rPr>
          <w:sz w:val="26"/>
          <w:szCs w:val="26"/>
        </w:rPr>
        <w:t>trường</w:t>
      </w:r>
      <w:proofErr w:type="spellEnd"/>
      <w:r w:rsidRPr="00713491">
        <w:rPr>
          <w:sz w:val="26"/>
          <w:szCs w:val="26"/>
        </w:rPr>
        <w:t xml:space="preserve"> </w:t>
      </w:r>
      <w:proofErr w:type="spellStart"/>
      <w:r w:rsidRPr="00713491">
        <w:rPr>
          <w:sz w:val="26"/>
          <w:szCs w:val="26"/>
        </w:rPr>
        <w:t>hợp</w:t>
      </w:r>
      <w:proofErr w:type="spellEnd"/>
      <w:r w:rsidRPr="00713491">
        <w:rPr>
          <w:sz w:val="26"/>
          <w:szCs w:val="26"/>
        </w:rPr>
        <w:t xml:space="preserve"> </w:t>
      </w:r>
      <w:proofErr w:type="spellStart"/>
      <w:r w:rsidRPr="00713491">
        <w:rPr>
          <w:sz w:val="26"/>
          <w:szCs w:val="26"/>
        </w:rPr>
        <w:t>được</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người</w:t>
      </w:r>
      <w:proofErr w:type="spellEnd"/>
      <w:r w:rsidRPr="00713491">
        <w:rPr>
          <w:sz w:val="26"/>
          <w:szCs w:val="26"/>
        </w:rPr>
        <w:t xml:space="preserve"> </w:t>
      </w:r>
      <w:proofErr w:type="spellStart"/>
      <w:r w:rsidRPr="00713491">
        <w:rPr>
          <w:sz w:val="26"/>
          <w:szCs w:val="26"/>
        </w:rPr>
        <w:t>khác</w:t>
      </w:r>
      <w:proofErr w:type="spellEnd"/>
      <w:r w:rsidRPr="00713491">
        <w:rPr>
          <w:sz w:val="26"/>
          <w:szCs w:val="26"/>
        </w:rPr>
        <w:t xml:space="preserve"> </w:t>
      </w:r>
      <w:proofErr w:type="spellStart"/>
      <w:r w:rsidRPr="00713491">
        <w:rPr>
          <w:sz w:val="26"/>
          <w:szCs w:val="26"/>
        </w:rPr>
        <w:t>mua</w:t>
      </w:r>
      <w:proofErr w:type="spellEnd"/>
      <w:r w:rsidRPr="00713491">
        <w:rPr>
          <w:sz w:val="26"/>
          <w:szCs w:val="26"/>
        </w:rPr>
        <w:t xml:space="preserve"> </w:t>
      </w:r>
      <w:proofErr w:type="spellStart"/>
      <w:r w:rsidRPr="00713491">
        <w:rPr>
          <w:sz w:val="26"/>
          <w:szCs w:val="26"/>
        </w:rPr>
        <w:t>lại</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w:t>
      </w:r>
      <w:proofErr w:type="spellStart"/>
      <w:r w:rsidRPr="00713491">
        <w:rPr>
          <w:sz w:val="26"/>
          <w:szCs w:val="26"/>
        </w:rPr>
        <w:t>Trường</w:t>
      </w:r>
      <w:proofErr w:type="spellEnd"/>
      <w:r w:rsidRPr="00713491">
        <w:rPr>
          <w:sz w:val="26"/>
          <w:szCs w:val="26"/>
        </w:rPr>
        <w:t xml:space="preserve"> </w:t>
      </w:r>
      <w:proofErr w:type="spellStart"/>
      <w:r w:rsidRPr="00713491">
        <w:rPr>
          <w:sz w:val="26"/>
          <w:szCs w:val="26"/>
        </w:rPr>
        <w:t>hợp</w:t>
      </w:r>
      <w:proofErr w:type="spellEnd"/>
      <w:r w:rsidRPr="00713491">
        <w:rPr>
          <w:sz w:val="26"/>
          <w:szCs w:val="26"/>
        </w:rPr>
        <w:t> </w:t>
      </w:r>
      <w:proofErr w:type="spellStart"/>
      <w:r w:rsidRPr="00713491">
        <w:rPr>
          <w:sz w:val="26"/>
          <w:szCs w:val="26"/>
        </w:rPr>
        <w:t>có</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rút</w:t>
      </w:r>
      <w:proofErr w:type="spellEnd"/>
      <w:r w:rsidRPr="00713491">
        <w:rPr>
          <w:sz w:val="26"/>
          <w:szCs w:val="26"/>
        </w:rPr>
        <w:t xml:space="preserve"> </w:t>
      </w:r>
      <w:proofErr w:type="spellStart"/>
      <w:r w:rsidRPr="00713491">
        <w:rPr>
          <w:sz w:val="26"/>
          <w:szCs w:val="26"/>
        </w:rPr>
        <w:t>một</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toàn</w:t>
      </w:r>
      <w:proofErr w:type="spellEnd"/>
      <w:r w:rsidRPr="00713491">
        <w:rPr>
          <w:sz w:val="26"/>
          <w:szCs w:val="26"/>
        </w:rPr>
        <w:t xml:space="preserve"> </w:t>
      </w:r>
      <w:proofErr w:type="spellStart"/>
      <w:r w:rsidRPr="00713491">
        <w:rPr>
          <w:sz w:val="26"/>
          <w:szCs w:val="26"/>
        </w:rPr>
        <w:t>bộ</w:t>
      </w:r>
      <w:proofErr w:type="spellEnd"/>
      <w:r w:rsidRPr="00713491">
        <w:rPr>
          <w:sz w:val="26"/>
          <w:szCs w:val="26"/>
        </w:rPr>
        <w:t xml:space="preserve"> </w:t>
      </w:r>
      <w:proofErr w:type="spellStart"/>
      <w:r w:rsidRPr="00713491">
        <w:rPr>
          <w:sz w:val="26"/>
          <w:szCs w:val="26"/>
        </w:rPr>
        <w:t>vốn</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đã</w:t>
      </w:r>
      <w:proofErr w:type="spellEnd"/>
      <w:r w:rsidRPr="00713491">
        <w:rPr>
          <w:sz w:val="26"/>
          <w:szCs w:val="26"/>
        </w:rPr>
        <w:t xml:space="preserve"> </w:t>
      </w:r>
      <w:proofErr w:type="spellStart"/>
      <w:r w:rsidRPr="00713491">
        <w:rPr>
          <w:sz w:val="26"/>
          <w:szCs w:val="26"/>
        </w:rPr>
        <w:t>góp</w:t>
      </w:r>
      <w:proofErr w:type="spellEnd"/>
      <w:r w:rsidRPr="00713491">
        <w:rPr>
          <w:sz w:val="26"/>
          <w:szCs w:val="26"/>
        </w:rPr>
        <w:t xml:space="preserve"> </w:t>
      </w:r>
      <w:proofErr w:type="spellStart"/>
      <w:r w:rsidRPr="00713491">
        <w:rPr>
          <w:sz w:val="26"/>
          <w:szCs w:val="26"/>
        </w:rPr>
        <w:t>trái</w:t>
      </w:r>
      <w:proofErr w:type="spellEnd"/>
      <w:r w:rsidRPr="00713491">
        <w:rPr>
          <w:sz w:val="26"/>
          <w:szCs w:val="26"/>
        </w:rPr>
        <w:t xml:space="preserve"> </w:t>
      </w:r>
      <w:proofErr w:type="spellStart"/>
      <w:r w:rsidRPr="00713491">
        <w:rPr>
          <w:sz w:val="26"/>
          <w:szCs w:val="26"/>
        </w:rPr>
        <w:t>với</w:t>
      </w:r>
      <w:proofErr w:type="spellEnd"/>
      <w:r w:rsidRPr="00713491">
        <w:rPr>
          <w:sz w:val="26"/>
          <w:szCs w:val="26"/>
        </w:rPr>
        <w:t xml:space="preserve"> </w:t>
      </w:r>
      <w:proofErr w:type="spellStart"/>
      <w:r w:rsidRPr="00713491">
        <w:rPr>
          <w:sz w:val="26"/>
          <w:szCs w:val="26"/>
        </w:rPr>
        <w:t>quy</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w:t>
      </w:r>
      <w:proofErr w:type="spellStart"/>
      <w:r w:rsidRPr="00713491">
        <w:rPr>
          <w:sz w:val="26"/>
          <w:szCs w:val="26"/>
        </w:rPr>
        <w:t>tại</w:t>
      </w:r>
      <w:proofErr w:type="spellEnd"/>
      <w:r w:rsidRPr="00713491">
        <w:rPr>
          <w:sz w:val="26"/>
          <w:szCs w:val="26"/>
        </w:rPr>
        <w:t xml:space="preserve"> </w:t>
      </w:r>
      <w:proofErr w:type="spellStart"/>
      <w:r w:rsidRPr="00713491">
        <w:rPr>
          <w:sz w:val="26"/>
          <w:szCs w:val="26"/>
        </w:rPr>
        <w:t>khoản</w:t>
      </w:r>
      <w:proofErr w:type="spellEnd"/>
      <w:r w:rsidRPr="00713491">
        <w:rPr>
          <w:sz w:val="26"/>
          <w:szCs w:val="26"/>
        </w:rPr>
        <w:t xml:space="preserve"> </w:t>
      </w:r>
      <w:proofErr w:type="spellStart"/>
      <w:r w:rsidRPr="00713491">
        <w:rPr>
          <w:sz w:val="26"/>
          <w:szCs w:val="26"/>
        </w:rPr>
        <w:t>này</w:t>
      </w:r>
      <w:proofErr w:type="spellEnd"/>
      <w:r w:rsidRPr="00713491">
        <w:rPr>
          <w:sz w:val="26"/>
          <w:szCs w:val="26"/>
        </w:rPr>
        <w:t xml:space="preserve"> </w:t>
      </w:r>
      <w:proofErr w:type="spellStart"/>
      <w:r w:rsidRPr="00713491">
        <w:rPr>
          <w:sz w:val="26"/>
          <w:szCs w:val="26"/>
        </w:rPr>
        <w:t>thì</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w:t>
      </w:r>
      <w:proofErr w:type="spellStart"/>
      <w:r w:rsidRPr="00713491">
        <w:rPr>
          <w:sz w:val="26"/>
          <w:szCs w:val="26"/>
        </w:rPr>
        <w:t>đó</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người</w:t>
      </w:r>
      <w:proofErr w:type="spellEnd"/>
      <w:r w:rsidRPr="00713491">
        <w:rPr>
          <w:sz w:val="26"/>
          <w:szCs w:val="26"/>
        </w:rPr>
        <w:t xml:space="preserve"> </w:t>
      </w:r>
      <w:proofErr w:type="spellStart"/>
      <w:r w:rsidRPr="00713491">
        <w:rPr>
          <w:sz w:val="26"/>
          <w:szCs w:val="26"/>
        </w:rPr>
        <w:t>có</w:t>
      </w:r>
      <w:proofErr w:type="spellEnd"/>
      <w:r w:rsidRPr="00713491">
        <w:rPr>
          <w:sz w:val="26"/>
          <w:szCs w:val="26"/>
        </w:rPr>
        <w:t xml:space="preserve"> </w:t>
      </w:r>
      <w:proofErr w:type="spellStart"/>
      <w:r w:rsidRPr="00713491">
        <w:rPr>
          <w:sz w:val="26"/>
          <w:szCs w:val="26"/>
        </w:rPr>
        <w:t>lợi</w:t>
      </w:r>
      <w:proofErr w:type="spellEnd"/>
      <w:r w:rsidRPr="00713491">
        <w:rPr>
          <w:sz w:val="26"/>
          <w:szCs w:val="26"/>
        </w:rPr>
        <w:t xml:space="preserve"> </w:t>
      </w:r>
      <w:proofErr w:type="spellStart"/>
      <w:r w:rsidRPr="00713491">
        <w:rPr>
          <w:sz w:val="26"/>
          <w:szCs w:val="26"/>
        </w:rPr>
        <w:t>ích</w:t>
      </w:r>
      <w:proofErr w:type="spellEnd"/>
      <w:r w:rsidRPr="00713491">
        <w:rPr>
          <w:sz w:val="26"/>
          <w:szCs w:val="26"/>
        </w:rPr>
        <w:t xml:space="preserve"> </w:t>
      </w:r>
      <w:proofErr w:type="spellStart"/>
      <w:r w:rsidRPr="00713491">
        <w:rPr>
          <w:sz w:val="26"/>
          <w:szCs w:val="26"/>
        </w:rPr>
        <w:t>liên</w:t>
      </w:r>
      <w:proofErr w:type="spellEnd"/>
      <w:r w:rsidRPr="00713491">
        <w:rPr>
          <w:sz w:val="26"/>
          <w:szCs w:val="26"/>
        </w:rPr>
        <w:t xml:space="preserve"> </w:t>
      </w:r>
      <w:proofErr w:type="spellStart"/>
      <w:r w:rsidRPr="00713491">
        <w:rPr>
          <w:sz w:val="26"/>
          <w:szCs w:val="26"/>
        </w:rPr>
        <w:t>quan</w:t>
      </w:r>
      <w:proofErr w:type="spellEnd"/>
      <w:r w:rsidRPr="00713491">
        <w:rPr>
          <w:sz w:val="26"/>
          <w:szCs w:val="26"/>
        </w:rPr>
        <w:t xml:space="preserve"> </w:t>
      </w:r>
      <w:proofErr w:type="spellStart"/>
      <w:r w:rsidRPr="00713491">
        <w:rPr>
          <w:sz w:val="26"/>
          <w:szCs w:val="26"/>
        </w:rPr>
        <w:t>trong</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phải</w:t>
      </w:r>
      <w:proofErr w:type="spellEnd"/>
      <w:r w:rsidRPr="00713491">
        <w:rPr>
          <w:sz w:val="26"/>
          <w:szCs w:val="26"/>
        </w:rPr>
        <w:t xml:space="preserve"> cùng </w:t>
      </w:r>
      <w:proofErr w:type="spellStart"/>
      <w:r w:rsidRPr="00713491">
        <w:rPr>
          <w:sz w:val="26"/>
          <w:szCs w:val="26"/>
        </w:rPr>
        <w:t>liên</w:t>
      </w:r>
      <w:proofErr w:type="spellEnd"/>
      <w:r w:rsidRPr="00713491">
        <w:rPr>
          <w:sz w:val="26"/>
          <w:szCs w:val="26"/>
        </w:rPr>
        <w:t xml:space="preserve"> </w:t>
      </w:r>
      <w:proofErr w:type="spellStart"/>
      <w:r w:rsidRPr="00713491">
        <w:rPr>
          <w:sz w:val="26"/>
          <w:szCs w:val="26"/>
        </w:rPr>
        <w:t>đới</w:t>
      </w:r>
      <w:proofErr w:type="spellEnd"/>
      <w:r w:rsidRPr="00713491">
        <w:rPr>
          <w:sz w:val="26"/>
          <w:szCs w:val="26"/>
        </w:rPr>
        <w:t xml:space="preserve"> </w:t>
      </w:r>
      <w:proofErr w:type="spellStart"/>
      <w:r w:rsidRPr="00713491">
        <w:rPr>
          <w:sz w:val="26"/>
          <w:szCs w:val="26"/>
        </w:rPr>
        <w:t>chịu</w:t>
      </w:r>
      <w:proofErr w:type="spellEnd"/>
      <w:r w:rsidRPr="00713491">
        <w:rPr>
          <w:sz w:val="26"/>
          <w:szCs w:val="26"/>
        </w:rPr>
        <w:t xml:space="preserve"> </w:t>
      </w:r>
      <w:proofErr w:type="spellStart"/>
      <w:r w:rsidRPr="00713491">
        <w:rPr>
          <w:sz w:val="26"/>
          <w:szCs w:val="26"/>
        </w:rPr>
        <w:t>trách</w:t>
      </w:r>
      <w:proofErr w:type="spellEnd"/>
      <w:r w:rsidRPr="00713491">
        <w:rPr>
          <w:sz w:val="26"/>
          <w:szCs w:val="26"/>
        </w:rPr>
        <w:t xml:space="preserve"> </w:t>
      </w:r>
      <w:proofErr w:type="spellStart"/>
      <w:r w:rsidRPr="00713491">
        <w:rPr>
          <w:sz w:val="26"/>
          <w:szCs w:val="26"/>
        </w:rPr>
        <w:t>nhiệm</w:t>
      </w:r>
      <w:proofErr w:type="spellEnd"/>
      <w:r w:rsidRPr="00713491">
        <w:rPr>
          <w:sz w:val="26"/>
          <w:szCs w:val="26"/>
        </w:rPr>
        <w:t xml:space="preserve"> về </w:t>
      </w:r>
      <w:proofErr w:type="spellStart"/>
      <w:r w:rsidRPr="00713491">
        <w:rPr>
          <w:sz w:val="26"/>
          <w:szCs w:val="26"/>
        </w:rPr>
        <w:t>các</w:t>
      </w:r>
      <w:proofErr w:type="spellEnd"/>
      <w:r w:rsidRPr="00713491">
        <w:rPr>
          <w:sz w:val="26"/>
          <w:szCs w:val="26"/>
        </w:rPr>
        <w:t xml:space="preserve"> </w:t>
      </w:r>
      <w:proofErr w:type="spellStart"/>
      <w:r w:rsidRPr="00713491">
        <w:rPr>
          <w:sz w:val="26"/>
          <w:szCs w:val="26"/>
        </w:rPr>
        <w:t>khoản</w:t>
      </w:r>
      <w:proofErr w:type="spellEnd"/>
      <w:r w:rsidRPr="00713491">
        <w:rPr>
          <w:sz w:val="26"/>
          <w:szCs w:val="26"/>
        </w:rPr>
        <w:t xml:space="preserve"> </w:t>
      </w:r>
      <w:proofErr w:type="spellStart"/>
      <w:r w:rsidRPr="00713491">
        <w:rPr>
          <w:sz w:val="26"/>
          <w:szCs w:val="26"/>
        </w:rPr>
        <w:t>nợ</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nghĩa</w:t>
      </w:r>
      <w:proofErr w:type="spellEnd"/>
      <w:r w:rsidRPr="00713491">
        <w:rPr>
          <w:sz w:val="26"/>
          <w:szCs w:val="26"/>
        </w:rPr>
        <w:t xml:space="preserve"> </w:t>
      </w:r>
      <w:proofErr w:type="spellStart"/>
      <w:r w:rsidRPr="00713491">
        <w:rPr>
          <w:sz w:val="26"/>
          <w:szCs w:val="26"/>
        </w:rPr>
        <w:t>vụ</w:t>
      </w:r>
      <w:proofErr w:type="spellEnd"/>
      <w:r w:rsidRPr="00713491">
        <w:rPr>
          <w:sz w:val="26"/>
          <w:szCs w:val="26"/>
        </w:rPr>
        <w:t xml:space="preserve"> </w:t>
      </w:r>
      <w:proofErr w:type="spellStart"/>
      <w:r w:rsidRPr="00713491">
        <w:rPr>
          <w:sz w:val="26"/>
          <w:szCs w:val="26"/>
        </w:rPr>
        <w:t>tài</w:t>
      </w:r>
      <w:proofErr w:type="spellEnd"/>
      <w:r w:rsidRPr="00713491">
        <w:rPr>
          <w:sz w:val="26"/>
          <w:szCs w:val="26"/>
        </w:rPr>
        <w:t xml:space="preserve"> </w:t>
      </w:r>
      <w:proofErr w:type="spellStart"/>
      <w:r w:rsidRPr="00713491">
        <w:rPr>
          <w:sz w:val="26"/>
          <w:szCs w:val="26"/>
        </w:rPr>
        <w:t>sản</w:t>
      </w:r>
      <w:proofErr w:type="spellEnd"/>
      <w:r w:rsidRPr="00713491">
        <w:rPr>
          <w:sz w:val="26"/>
          <w:szCs w:val="26"/>
        </w:rPr>
        <w:t xml:space="preserve"> </w:t>
      </w:r>
      <w:proofErr w:type="spellStart"/>
      <w:r w:rsidRPr="00713491">
        <w:rPr>
          <w:sz w:val="26"/>
          <w:szCs w:val="26"/>
        </w:rPr>
        <w:t>khác</w:t>
      </w:r>
      <w:proofErr w:type="spellEnd"/>
      <w:r w:rsidRPr="00713491">
        <w:rPr>
          <w:sz w:val="26"/>
          <w:szCs w:val="26"/>
        </w:rPr>
        <w:t xml:space="preserve"> của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trong</w:t>
      </w:r>
      <w:proofErr w:type="spellEnd"/>
      <w:r w:rsidRPr="00713491">
        <w:rPr>
          <w:sz w:val="26"/>
          <w:szCs w:val="26"/>
        </w:rPr>
        <w:t xml:space="preserve"> </w:t>
      </w:r>
      <w:proofErr w:type="spellStart"/>
      <w:r w:rsidRPr="00713491">
        <w:rPr>
          <w:sz w:val="26"/>
          <w:szCs w:val="26"/>
        </w:rPr>
        <w:t>phạm</w:t>
      </w:r>
      <w:proofErr w:type="spellEnd"/>
      <w:r w:rsidRPr="00713491">
        <w:rPr>
          <w:sz w:val="26"/>
          <w:szCs w:val="26"/>
        </w:rPr>
        <w:t xml:space="preserve"> vi </w:t>
      </w:r>
      <w:proofErr w:type="spellStart"/>
      <w:r w:rsidRPr="00713491">
        <w:rPr>
          <w:sz w:val="26"/>
          <w:szCs w:val="26"/>
        </w:rPr>
        <w:t>giá</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phần</w:t>
      </w:r>
      <w:proofErr w:type="spellEnd"/>
      <w:r w:rsidRPr="00713491">
        <w:rPr>
          <w:sz w:val="26"/>
          <w:szCs w:val="26"/>
        </w:rPr>
        <w:t xml:space="preserve"> </w:t>
      </w:r>
      <w:proofErr w:type="spellStart"/>
      <w:r w:rsidRPr="00713491">
        <w:rPr>
          <w:sz w:val="26"/>
          <w:szCs w:val="26"/>
        </w:rPr>
        <w:t>đã</w:t>
      </w:r>
      <w:proofErr w:type="spellEnd"/>
      <w:r w:rsidRPr="00713491">
        <w:rPr>
          <w:sz w:val="26"/>
          <w:szCs w:val="26"/>
        </w:rPr>
        <w:t xml:space="preserve"> </w:t>
      </w:r>
      <w:proofErr w:type="spellStart"/>
      <w:r w:rsidRPr="00713491">
        <w:rPr>
          <w:sz w:val="26"/>
          <w:szCs w:val="26"/>
        </w:rPr>
        <w:t>bị</w:t>
      </w:r>
      <w:proofErr w:type="spellEnd"/>
      <w:r w:rsidRPr="00713491">
        <w:rPr>
          <w:sz w:val="26"/>
          <w:szCs w:val="26"/>
        </w:rPr>
        <w:t xml:space="preserve"> </w:t>
      </w:r>
      <w:proofErr w:type="spellStart"/>
      <w:r w:rsidRPr="00713491">
        <w:rPr>
          <w:sz w:val="26"/>
          <w:szCs w:val="26"/>
        </w:rPr>
        <w:t>rút</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các</w:t>
      </w:r>
      <w:proofErr w:type="spellEnd"/>
      <w:r w:rsidRPr="00713491">
        <w:rPr>
          <w:sz w:val="26"/>
          <w:szCs w:val="26"/>
        </w:rPr>
        <w:t xml:space="preserve"> </w:t>
      </w:r>
      <w:proofErr w:type="spellStart"/>
      <w:r w:rsidRPr="00713491">
        <w:rPr>
          <w:sz w:val="26"/>
          <w:szCs w:val="26"/>
        </w:rPr>
        <w:t>thiệt</w:t>
      </w:r>
      <w:proofErr w:type="spellEnd"/>
      <w:r w:rsidRPr="00713491">
        <w:rPr>
          <w:sz w:val="26"/>
          <w:szCs w:val="26"/>
        </w:rPr>
        <w:t xml:space="preserve"> </w:t>
      </w:r>
      <w:proofErr w:type="spellStart"/>
      <w:r w:rsidRPr="00713491">
        <w:rPr>
          <w:sz w:val="26"/>
          <w:szCs w:val="26"/>
        </w:rPr>
        <w:t>hại</w:t>
      </w:r>
      <w:proofErr w:type="spellEnd"/>
      <w:r w:rsidRPr="00713491">
        <w:rPr>
          <w:sz w:val="26"/>
          <w:szCs w:val="26"/>
        </w:rPr>
        <w:t xml:space="preserve"> </w:t>
      </w:r>
      <w:proofErr w:type="spellStart"/>
      <w:r w:rsidRPr="00713491">
        <w:rPr>
          <w:sz w:val="26"/>
          <w:szCs w:val="26"/>
        </w:rPr>
        <w:t>xảy</w:t>
      </w:r>
      <w:proofErr w:type="spellEnd"/>
      <w:r w:rsidRPr="00713491">
        <w:rPr>
          <w:sz w:val="26"/>
          <w:szCs w:val="26"/>
        </w:rPr>
        <w:t xml:space="preserve"> </w:t>
      </w:r>
      <w:proofErr w:type="spellStart"/>
      <w:r w:rsidRPr="00713491">
        <w:rPr>
          <w:sz w:val="26"/>
          <w:szCs w:val="26"/>
        </w:rPr>
        <w:t>ra.</w:t>
      </w:r>
      <w:proofErr w:type="spellEnd"/>
    </w:p>
    <w:p w14:paraId="4F140F51"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7.3. </w:t>
      </w:r>
      <w:proofErr w:type="spellStart"/>
      <w:r w:rsidRPr="00713491">
        <w:rPr>
          <w:sz w:val="26"/>
          <w:szCs w:val="26"/>
        </w:rPr>
        <w:t>Tuân</w:t>
      </w:r>
      <w:proofErr w:type="spellEnd"/>
      <w:r w:rsidRPr="00713491">
        <w:rPr>
          <w:sz w:val="26"/>
          <w:szCs w:val="26"/>
        </w:rPr>
        <w:t xml:space="preserve"> </w:t>
      </w:r>
      <w:proofErr w:type="spellStart"/>
      <w:r w:rsidRPr="00713491">
        <w:rPr>
          <w:sz w:val="26"/>
          <w:szCs w:val="26"/>
        </w:rPr>
        <w:t>thủ</w:t>
      </w:r>
      <w:proofErr w:type="spellEnd"/>
      <w:r w:rsidRPr="00713491">
        <w:rPr>
          <w:sz w:val="26"/>
          <w:szCs w:val="26"/>
        </w:rPr>
        <w:t xml:space="preserve"> </w:t>
      </w:r>
      <w:proofErr w:type="spellStart"/>
      <w:r w:rsidRPr="00713491">
        <w:rPr>
          <w:sz w:val="26"/>
          <w:szCs w:val="26"/>
        </w:rPr>
        <w:t>Điều</w:t>
      </w:r>
      <w:proofErr w:type="spellEnd"/>
      <w:r w:rsidRPr="00713491">
        <w:rPr>
          <w:sz w:val="26"/>
          <w:szCs w:val="26"/>
        </w:rPr>
        <w:t xml:space="preserve"> </w:t>
      </w:r>
      <w:proofErr w:type="spellStart"/>
      <w:r w:rsidRPr="00713491">
        <w:rPr>
          <w:sz w:val="26"/>
          <w:szCs w:val="26"/>
        </w:rPr>
        <w:t>lệ</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quy</w:t>
      </w:r>
      <w:proofErr w:type="spellEnd"/>
      <w:r w:rsidRPr="00713491">
        <w:rPr>
          <w:sz w:val="26"/>
          <w:szCs w:val="26"/>
        </w:rPr>
        <w:t xml:space="preserve"> </w:t>
      </w:r>
      <w:proofErr w:type="spellStart"/>
      <w:r w:rsidRPr="00713491">
        <w:rPr>
          <w:sz w:val="26"/>
          <w:szCs w:val="26"/>
        </w:rPr>
        <w:t>chế</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lý</w:t>
      </w:r>
      <w:proofErr w:type="spellEnd"/>
      <w:r w:rsidRPr="00713491">
        <w:rPr>
          <w:sz w:val="26"/>
          <w:szCs w:val="26"/>
        </w:rPr>
        <w:t xml:space="preserve"> </w:t>
      </w:r>
      <w:proofErr w:type="spellStart"/>
      <w:r w:rsidRPr="00713491">
        <w:rPr>
          <w:sz w:val="26"/>
          <w:szCs w:val="26"/>
        </w:rPr>
        <w:t>nội</w:t>
      </w:r>
      <w:proofErr w:type="spellEnd"/>
      <w:r w:rsidRPr="00713491">
        <w:rPr>
          <w:sz w:val="26"/>
          <w:szCs w:val="26"/>
        </w:rPr>
        <w:t xml:space="preserve"> </w:t>
      </w:r>
      <w:proofErr w:type="spellStart"/>
      <w:r w:rsidRPr="00713491">
        <w:rPr>
          <w:sz w:val="26"/>
          <w:szCs w:val="26"/>
        </w:rPr>
        <w:t>bộ</w:t>
      </w:r>
      <w:proofErr w:type="spellEnd"/>
      <w:r w:rsidRPr="00713491">
        <w:rPr>
          <w:sz w:val="26"/>
          <w:szCs w:val="26"/>
        </w:rPr>
        <w:t xml:space="preserve"> của </w:t>
      </w:r>
      <w:proofErr w:type="spellStart"/>
      <w:r w:rsidRPr="00713491">
        <w:rPr>
          <w:sz w:val="26"/>
          <w:szCs w:val="26"/>
        </w:rPr>
        <w:t>công</w:t>
      </w:r>
      <w:proofErr w:type="spellEnd"/>
      <w:r w:rsidRPr="00713491">
        <w:rPr>
          <w:sz w:val="26"/>
          <w:szCs w:val="26"/>
        </w:rPr>
        <w:t xml:space="preserve"> ty.</w:t>
      </w:r>
    </w:p>
    <w:p w14:paraId="4F9C718A"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t xml:space="preserve">7.4. </w:t>
      </w:r>
      <w:proofErr w:type="spellStart"/>
      <w:r w:rsidRPr="00713491">
        <w:rPr>
          <w:sz w:val="26"/>
          <w:szCs w:val="26"/>
        </w:rPr>
        <w:t>Chấp</w:t>
      </w:r>
      <w:proofErr w:type="spellEnd"/>
      <w:r w:rsidRPr="00713491">
        <w:rPr>
          <w:sz w:val="26"/>
          <w:szCs w:val="26"/>
        </w:rPr>
        <w:t xml:space="preserve"> </w:t>
      </w:r>
      <w:proofErr w:type="spellStart"/>
      <w:r w:rsidRPr="00713491">
        <w:rPr>
          <w:sz w:val="26"/>
          <w:szCs w:val="26"/>
        </w:rPr>
        <w:t>hành</w:t>
      </w:r>
      <w:proofErr w:type="spellEnd"/>
      <w:r w:rsidRPr="00713491">
        <w:rPr>
          <w:sz w:val="26"/>
          <w:szCs w:val="26"/>
        </w:rPr>
        <w:t xml:space="preserve"> </w:t>
      </w:r>
      <w:proofErr w:type="spellStart"/>
      <w:r w:rsidRPr="00713491">
        <w:rPr>
          <w:sz w:val="26"/>
          <w:szCs w:val="26"/>
        </w:rPr>
        <w:t>nghị</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quyết</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của Đại </w:t>
      </w:r>
      <w:proofErr w:type="spellStart"/>
      <w:r w:rsidRPr="00713491">
        <w:rPr>
          <w:sz w:val="26"/>
          <w:szCs w:val="26"/>
        </w:rPr>
        <w:t>hội</w:t>
      </w:r>
      <w:proofErr w:type="spellEnd"/>
      <w:r w:rsidRPr="00713491">
        <w:rPr>
          <w:sz w:val="26"/>
          <w:szCs w:val="26"/>
        </w:rPr>
        <w:t xml:space="preserve">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cổ</w:t>
      </w:r>
      <w:proofErr w:type="spellEnd"/>
      <w:r w:rsidRPr="00713491">
        <w:rPr>
          <w:sz w:val="26"/>
          <w:szCs w:val="26"/>
        </w:rPr>
        <w:t xml:space="preserve"> </w:t>
      </w:r>
      <w:proofErr w:type="spellStart"/>
      <w:r w:rsidRPr="00713491">
        <w:rPr>
          <w:sz w:val="26"/>
          <w:szCs w:val="26"/>
        </w:rPr>
        <w:t>đông</w:t>
      </w:r>
      <w:proofErr w:type="spellEnd"/>
      <w:r w:rsidRPr="00713491">
        <w:rPr>
          <w:sz w:val="26"/>
          <w:szCs w:val="26"/>
        </w:rPr>
        <w:t xml:space="preserve">, Hội </w:t>
      </w:r>
      <w:proofErr w:type="spellStart"/>
      <w:r w:rsidRPr="00713491">
        <w:rPr>
          <w:sz w:val="26"/>
          <w:szCs w:val="26"/>
        </w:rPr>
        <w:t>đồng</w:t>
      </w:r>
      <w:proofErr w:type="spellEnd"/>
      <w:r w:rsidRPr="00713491">
        <w:rPr>
          <w:sz w:val="26"/>
          <w:szCs w:val="26"/>
        </w:rPr>
        <w:t xml:space="preserve"> </w:t>
      </w:r>
      <w:proofErr w:type="spellStart"/>
      <w:r w:rsidRPr="00713491">
        <w:rPr>
          <w:sz w:val="26"/>
          <w:szCs w:val="26"/>
        </w:rPr>
        <w:t>quản</w:t>
      </w:r>
      <w:proofErr w:type="spellEnd"/>
      <w:r w:rsidRPr="00713491">
        <w:rPr>
          <w:sz w:val="26"/>
          <w:szCs w:val="26"/>
        </w:rPr>
        <w:t xml:space="preserve"> </w:t>
      </w:r>
      <w:proofErr w:type="spellStart"/>
      <w:r w:rsidRPr="00713491">
        <w:rPr>
          <w:sz w:val="26"/>
          <w:szCs w:val="26"/>
        </w:rPr>
        <w:t>trị</w:t>
      </w:r>
      <w:proofErr w:type="spellEnd"/>
      <w:r w:rsidRPr="00713491">
        <w:rPr>
          <w:sz w:val="26"/>
          <w:szCs w:val="26"/>
        </w:rPr>
        <w:t>.</w:t>
      </w:r>
    </w:p>
    <w:p w14:paraId="3FBC902D"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r w:rsidRPr="00713491">
        <w:rPr>
          <w:sz w:val="26"/>
          <w:szCs w:val="26"/>
        </w:rPr>
        <w:lastRenderedPageBreak/>
        <w:t xml:space="preserve">7.5. </w:t>
      </w:r>
      <w:proofErr w:type="spellStart"/>
      <w:r w:rsidRPr="00713491">
        <w:rPr>
          <w:sz w:val="26"/>
          <w:szCs w:val="26"/>
        </w:rPr>
        <w:t>Bảo</w:t>
      </w:r>
      <w:proofErr w:type="spellEnd"/>
      <w:r w:rsidRPr="00713491">
        <w:rPr>
          <w:sz w:val="26"/>
          <w:szCs w:val="26"/>
        </w:rPr>
        <w:t xml:space="preserve"> </w:t>
      </w:r>
      <w:proofErr w:type="spellStart"/>
      <w:r w:rsidRPr="00713491">
        <w:rPr>
          <w:sz w:val="26"/>
          <w:szCs w:val="26"/>
        </w:rPr>
        <w:t>mật</w:t>
      </w:r>
      <w:proofErr w:type="spellEnd"/>
      <w:r w:rsidRPr="00713491">
        <w:rPr>
          <w:sz w:val="26"/>
          <w:szCs w:val="26"/>
        </w:rPr>
        <w:t xml:space="preserve"> </w:t>
      </w:r>
      <w:proofErr w:type="spellStart"/>
      <w:r w:rsidRPr="00713491">
        <w:rPr>
          <w:sz w:val="26"/>
          <w:szCs w:val="26"/>
        </w:rPr>
        <w:t>các</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tin </w:t>
      </w:r>
      <w:proofErr w:type="spellStart"/>
      <w:r w:rsidRPr="00713491">
        <w:rPr>
          <w:sz w:val="26"/>
          <w:szCs w:val="26"/>
        </w:rPr>
        <w:t>được</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cung</w:t>
      </w:r>
      <w:proofErr w:type="spellEnd"/>
      <w:r w:rsidRPr="00713491">
        <w:rPr>
          <w:sz w:val="26"/>
          <w:szCs w:val="26"/>
        </w:rPr>
        <w:t xml:space="preserve"> </w:t>
      </w:r>
      <w:proofErr w:type="spellStart"/>
      <w:r w:rsidRPr="00713491">
        <w:rPr>
          <w:sz w:val="26"/>
          <w:szCs w:val="26"/>
        </w:rPr>
        <w:t>cấp</w:t>
      </w:r>
      <w:proofErr w:type="spellEnd"/>
      <w:r w:rsidRPr="00713491">
        <w:rPr>
          <w:sz w:val="26"/>
          <w:szCs w:val="26"/>
        </w:rPr>
        <w:t xml:space="preserve"> </w:t>
      </w:r>
      <w:proofErr w:type="spellStart"/>
      <w:r w:rsidRPr="00713491">
        <w:rPr>
          <w:sz w:val="26"/>
          <w:szCs w:val="26"/>
        </w:rPr>
        <w:t>theo</w:t>
      </w:r>
      <w:proofErr w:type="spellEnd"/>
      <w:r w:rsidRPr="00713491">
        <w:rPr>
          <w:sz w:val="26"/>
          <w:szCs w:val="26"/>
        </w:rPr>
        <w:t xml:space="preserve"> </w:t>
      </w:r>
      <w:proofErr w:type="spellStart"/>
      <w:r w:rsidRPr="00713491">
        <w:rPr>
          <w:sz w:val="26"/>
          <w:szCs w:val="26"/>
        </w:rPr>
        <w:t>quy</w:t>
      </w:r>
      <w:proofErr w:type="spellEnd"/>
      <w:r w:rsidRPr="00713491">
        <w:rPr>
          <w:sz w:val="26"/>
          <w:szCs w:val="26"/>
        </w:rPr>
        <w:t xml:space="preserve"> </w:t>
      </w:r>
      <w:proofErr w:type="spellStart"/>
      <w:r w:rsidRPr="00713491">
        <w:rPr>
          <w:sz w:val="26"/>
          <w:szCs w:val="26"/>
        </w:rPr>
        <w:t>định</w:t>
      </w:r>
      <w:proofErr w:type="spellEnd"/>
      <w:r w:rsidRPr="00713491">
        <w:rPr>
          <w:sz w:val="26"/>
          <w:szCs w:val="26"/>
        </w:rPr>
        <w:t xml:space="preserve"> </w:t>
      </w:r>
      <w:proofErr w:type="spellStart"/>
      <w:r w:rsidRPr="00713491">
        <w:rPr>
          <w:sz w:val="26"/>
          <w:szCs w:val="26"/>
        </w:rPr>
        <w:t>tại</w:t>
      </w:r>
      <w:proofErr w:type="spellEnd"/>
      <w:r w:rsidRPr="00713491">
        <w:rPr>
          <w:sz w:val="26"/>
          <w:szCs w:val="26"/>
        </w:rPr>
        <w:t xml:space="preserve"> </w:t>
      </w:r>
      <w:proofErr w:type="spellStart"/>
      <w:r w:rsidRPr="00713491">
        <w:rPr>
          <w:sz w:val="26"/>
          <w:szCs w:val="26"/>
        </w:rPr>
        <w:t>Điều</w:t>
      </w:r>
      <w:proofErr w:type="spellEnd"/>
      <w:r w:rsidRPr="00713491">
        <w:rPr>
          <w:sz w:val="26"/>
          <w:szCs w:val="26"/>
        </w:rPr>
        <w:t xml:space="preserve"> </w:t>
      </w:r>
      <w:proofErr w:type="spellStart"/>
      <w:r w:rsidRPr="00713491">
        <w:rPr>
          <w:sz w:val="26"/>
          <w:szCs w:val="26"/>
        </w:rPr>
        <w:t>lệ</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pháp</w:t>
      </w:r>
      <w:proofErr w:type="spellEnd"/>
      <w:r w:rsidRPr="00713491">
        <w:rPr>
          <w:sz w:val="26"/>
          <w:szCs w:val="26"/>
        </w:rPr>
        <w:t xml:space="preserve"> </w:t>
      </w:r>
      <w:proofErr w:type="spellStart"/>
      <w:r w:rsidRPr="00713491">
        <w:rPr>
          <w:sz w:val="26"/>
          <w:szCs w:val="26"/>
        </w:rPr>
        <w:t>luật</w:t>
      </w:r>
      <w:proofErr w:type="spellEnd"/>
      <w:r w:rsidRPr="00713491">
        <w:rPr>
          <w:sz w:val="26"/>
          <w:szCs w:val="26"/>
        </w:rPr>
        <w:t xml:space="preserve">; </w:t>
      </w:r>
      <w:proofErr w:type="spellStart"/>
      <w:r w:rsidRPr="00713491">
        <w:rPr>
          <w:sz w:val="26"/>
          <w:szCs w:val="26"/>
        </w:rPr>
        <w:t>chỉ</w:t>
      </w:r>
      <w:proofErr w:type="spellEnd"/>
      <w:r w:rsidRPr="00713491">
        <w:rPr>
          <w:sz w:val="26"/>
          <w:szCs w:val="26"/>
        </w:rPr>
        <w:t xml:space="preserve"> </w:t>
      </w:r>
      <w:proofErr w:type="spellStart"/>
      <w:r w:rsidRPr="00713491">
        <w:rPr>
          <w:sz w:val="26"/>
          <w:szCs w:val="26"/>
        </w:rPr>
        <w:t>sử</w:t>
      </w:r>
      <w:proofErr w:type="spellEnd"/>
      <w:r w:rsidRPr="00713491">
        <w:rPr>
          <w:sz w:val="26"/>
          <w:szCs w:val="26"/>
        </w:rPr>
        <w:t xml:space="preserve"> </w:t>
      </w:r>
      <w:proofErr w:type="spellStart"/>
      <w:r w:rsidRPr="00713491">
        <w:rPr>
          <w:sz w:val="26"/>
          <w:szCs w:val="26"/>
        </w:rPr>
        <w:t>dụng</w:t>
      </w:r>
      <w:proofErr w:type="spellEnd"/>
      <w:r w:rsidRPr="00713491">
        <w:rPr>
          <w:sz w:val="26"/>
          <w:szCs w:val="26"/>
        </w:rPr>
        <w:t xml:space="preserve"> </w:t>
      </w:r>
      <w:proofErr w:type="spellStart"/>
      <w:r w:rsidRPr="00713491">
        <w:rPr>
          <w:sz w:val="26"/>
          <w:szCs w:val="26"/>
        </w:rPr>
        <w:t>thông</w:t>
      </w:r>
      <w:proofErr w:type="spellEnd"/>
      <w:r w:rsidRPr="00713491">
        <w:rPr>
          <w:sz w:val="26"/>
          <w:szCs w:val="26"/>
        </w:rPr>
        <w:t xml:space="preserve"> tin </w:t>
      </w:r>
      <w:proofErr w:type="spellStart"/>
      <w:r w:rsidRPr="00713491">
        <w:rPr>
          <w:sz w:val="26"/>
          <w:szCs w:val="26"/>
        </w:rPr>
        <w:t>được</w:t>
      </w:r>
      <w:proofErr w:type="spellEnd"/>
      <w:r w:rsidRPr="00713491">
        <w:rPr>
          <w:sz w:val="26"/>
          <w:szCs w:val="26"/>
        </w:rPr>
        <w:t xml:space="preserve"> </w:t>
      </w:r>
      <w:proofErr w:type="spellStart"/>
      <w:r w:rsidRPr="00713491">
        <w:rPr>
          <w:sz w:val="26"/>
          <w:szCs w:val="26"/>
        </w:rPr>
        <w:t>cung</w:t>
      </w:r>
      <w:proofErr w:type="spellEnd"/>
      <w:r w:rsidRPr="00713491">
        <w:rPr>
          <w:sz w:val="26"/>
          <w:szCs w:val="26"/>
        </w:rPr>
        <w:t xml:space="preserve"> </w:t>
      </w:r>
      <w:proofErr w:type="spellStart"/>
      <w:r w:rsidRPr="00713491">
        <w:rPr>
          <w:sz w:val="26"/>
          <w:szCs w:val="26"/>
        </w:rPr>
        <w:t>cấp</w:t>
      </w:r>
      <w:proofErr w:type="spellEnd"/>
      <w:r w:rsidRPr="00713491">
        <w:rPr>
          <w:sz w:val="26"/>
          <w:szCs w:val="26"/>
        </w:rPr>
        <w:t xml:space="preserve"> </w:t>
      </w:r>
      <w:proofErr w:type="spellStart"/>
      <w:r w:rsidRPr="00713491">
        <w:rPr>
          <w:sz w:val="26"/>
          <w:szCs w:val="26"/>
        </w:rPr>
        <w:t>để</w:t>
      </w:r>
      <w:proofErr w:type="spellEnd"/>
      <w:r w:rsidRPr="00713491">
        <w:rPr>
          <w:sz w:val="26"/>
          <w:szCs w:val="26"/>
        </w:rPr>
        <w:t xml:space="preserve"> </w:t>
      </w:r>
      <w:proofErr w:type="spellStart"/>
      <w:r w:rsidRPr="00713491">
        <w:rPr>
          <w:sz w:val="26"/>
          <w:szCs w:val="26"/>
        </w:rPr>
        <w:t>thực</w:t>
      </w:r>
      <w:proofErr w:type="spellEnd"/>
      <w:r w:rsidRPr="00713491">
        <w:rPr>
          <w:sz w:val="26"/>
          <w:szCs w:val="26"/>
        </w:rPr>
        <w:t xml:space="preserve"> hiện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bảo</w:t>
      </w:r>
      <w:proofErr w:type="spellEnd"/>
      <w:r w:rsidRPr="00713491">
        <w:rPr>
          <w:sz w:val="26"/>
          <w:szCs w:val="26"/>
        </w:rPr>
        <w:t xml:space="preserve"> </w:t>
      </w:r>
      <w:proofErr w:type="spellStart"/>
      <w:r w:rsidRPr="00713491">
        <w:rPr>
          <w:sz w:val="26"/>
          <w:szCs w:val="26"/>
        </w:rPr>
        <w:t>vệ</w:t>
      </w:r>
      <w:proofErr w:type="spellEnd"/>
      <w:r w:rsidRPr="00713491">
        <w:rPr>
          <w:sz w:val="26"/>
          <w:szCs w:val="26"/>
        </w:rPr>
        <w:t xml:space="preserve"> </w:t>
      </w:r>
      <w:proofErr w:type="spellStart"/>
      <w:r w:rsidRPr="00713491">
        <w:rPr>
          <w:sz w:val="26"/>
          <w:szCs w:val="26"/>
        </w:rPr>
        <w:t>quyền</w:t>
      </w:r>
      <w:proofErr w:type="spellEnd"/>
      <w:r w:rsidRPr="00713491">
        <w:rPr>
          <w:sz w:val="26"/>
          <w:szCs w:val="26"/>
        </w:rPr>
        <w:t xml:space="preserve"> </w:t>
      </w:r>
      <w:proofErr w:type="spellStart"/>
      <w:r w:rsidRPr="00713491">
        <w:rPr>
          <w:sz w:val="26"/>
          <w:szCs w:val="26"/>
        </w:rPr>
        <w:t>và</w:t>
      </w:r>
      <w:proofErr w:type="spellEnd"/>
      <w:r w:rsidRPr="00713491">
        <w:rPr>
          <w:sz w:val="26"/>
          <w:szCs w:val="26"/>
        </w:rPr>
        <w:t xml:space="preserve"> </w:t>
      </w:r>
      <w:proofErr w:type="spellStart"/>
      <w:r w:rsidRPr="00713491">
        <w:rPr>
          <w:sz w:val="26"/>
          <w:szCs w:val="26"/>
        </w:rPr>
        <w:t>lợi</w:t>
      </w:r>
      <w:proofErr w:type="spellEnd"/>
      <w:r w:rsidRPr="00713491">
        <w:rPr>
          <w:sz w:val="26"/>
          <w:szCs w:val="26"/>
        </w:rPr>
        <w:t xml:space="preserve"> </w:t>
      </w:r>
      <w:proofErr w:type="spellStart"/>
      <w:r w:rsidRPr="00713491">
        <w:rPr>
          <w:sz w:val="26"/>
          <w:szCs w:val="26"/>
        </w:rPr>
        <w:t>ích</w:t>
      </w:r>
      <w:proofErr w:type="spellEnd"/>
      <w:r w:rsidRPr="00713491">
        <w:rPr>
          <w:sz w:val="26"/>
          <w:szCs w:val="26"/>
        </w:rPr>
        <w:t xml:space="preserve"> </w:t>
      </w:r>
      <w:proofErr w:type="spellStart"/>
      <w:r w:rsidRPr="00713491">
        <w:rPr>
          <w:sz w:val="26"/>
          <w:szCs w:val="26"/>
        </w:rPr>
        <w:t>hợp</w:t>
      </w:r>
      <w:proofErr w:type="spellEnd"/>
      <w:r w:rsidRPr="00713491">
        <w:rPr>
          <w:sz w:val="26"/>
          <w:szCs w:val="26"/>
        </w:rPr>
        <w:t xml:space="preserve"> </w:t>
      </w:r>
      <w:proofErr w:type="spellStart"/>
      <w:r w:rsidRPr="00713491">
        <w:rPr>
          <w:sz w:val="26"/>
          <w:szCs w:val="26"/>
        </w:rPr>
        <w:t>pháp</w:t>
      </w:r>
      <w:proofErr w:type="spellEnd"/>
      <w:r w:rsidRPr="00713491">
        <w:rPr>
          <w:sz w:val="26"/>
          <w:szCs w:val="26"/>
        </w:rPr>
        <w:t xml:space="preserve"> của </w:t>
      </w:r>
      <w:proofErr w:type="spellStart"/>
      <w:r w:rsidRPr="00713491">
        <w:rPr>
          <w:sz w:val="26"/>
          <w:szCs w:val="26"/>
        </w:rPr>
        <w:t>mình</w:t>
      </w:r>
      <w:proofErr w:type="spellEnd"/>
      <w:r w:rsidRPr="00713491">
        <w:rPr>
          <w:sz w:val="26"/>
          <w:szCs w:val="26"/>
        </w:rPr>
        <w:t xml:space="preserve">; </w:t>
      </w:r>
      <w:proofErr w:type="spellStart"/>
      <w:r w:rsidRPr="00713491">
        <w:rPr>
          <w:sz w:val="26"/>
          <w:szCs w:val="26"/>
        </w:rPr>
        <w:t>nghiêm</w:t>
      </w:r>
      <w:proofErr w:type="spellEnd"/>
      <w:r w:rsidRPr="00713491">
        <w:rPr>
          <w:sz w:val="26"/>
          <w:szCs w:val="26"/>
        </w:rPr>
        <w:t xml:space="preserve"> </w:t>
      </w:r>
      <w:proofErr w:type="spellStart"/>
      <w:r w:rsidRPr="00713491">
        <w:rPr>
          <w:sz w:val="26"/>
          <w:szCs w:val="26"/>
        </w:rPr>
        <w:t>cấm</w:t>
      </w:r>
      <w:proofErr w:type="spellEnd"/>
      <w:r w:rsidRPr="00713491">
        <w:rPr>
          <w:sz w:val="26"/>
          <w:szCs w:val="26"/>
        </w:rPr>
        <w:t xml:space="preserve"> </w:t>
      </w:r>
      <w:proofErr w:type="spellStart"/>
      <w:r w:rsidRPr="00713491">
        <w:rPr>
          <w:sz w:val="26"/>
          <w:szCs w:val="26"/>
        </w:rPr>
        <w:t>phát</w:t>
      </w:r>
      <w:proofErr w:type="spellEnd"/>
      <w:r w:rsidRPr="00713491">
        <w:rPr>
          <w:sz w:val="26"/>
          <w:szCs w:val="26"/>
        </w:rPr>
        <w:t xml:space="preserve"> </w:t>
      </w:r>
      <w:proofErr w:type="spellStart"/>
      <w:r w:rsidRPr="00713491">
        <w:rPr>
          <w:sz w:val="26"/>
          <w:szCs w:val="26"/>
        </w:rPr>
        <w:t>tán</w:t>
      </w:r>
      <w:proofErr w:type="spellEnd"/>
      <w:r w:rsidRPr="00713491">
        <w:rPr>
          <w:sz w:val="26"/>
          <w:szCs w:val="26"/>
        </w:rPr>
        <w:t xml:space="preserve"> </w:t>
      </w:r>
      <w:proofErr w:type="spellStart"/>
      <w:r w:rsidRPr="00713491">
        <w:rPr>
          <w:sz w:val="26"/>
          <w:szCs w:val="26"/>
        </w:rPr>
        <w:t>hoặc</w:t>
      </w:r>
      <w:proofErr w:type="spellEnd"/>
      <w:r w:rsidRPr="00713491">
        <w:rPr>
          <w:sz w:val="26"/>
          <w:szCs w:val="26"/>
        </w:rPr>
        <w:t xml:space="preserve"> </w:t>
      </w:r>
      <w:proofErr w:type="spellStart"/>
      <w:r w:rsidRPr="00713491">
        <w:rPr>
          <w:sz w:val="26"/>
          <w:szCs w:val="26"/>
        </w:rPr>
        <w:t>sao</w:t>
      </w:r>
      <w:proofErr w:type="spellEnd"/>
      <w:r w:rsidRPr="00713491">
        <w:rPr>
          <w:sz w:val="26"/>
          <w:szCs w:val="26"/>
        </w:rPr>
        <w:t xml:space="preserve">, gửi </w:t>
      </w:r>
      <w:proofErr w:type="spellStart"/>
      <w:r w:rsidRPr="00713491">
        <w:rPr>
          <w:sz w:val="26"/>
          <w:szCs w:val="26"/>
        </w:rPr>
        <w:t>thông</w:t>
      </w:r>
      <w:proofErr w:type="spellEnd"/>
      <w:r w:rsidRPr="00713491">
        <w:rPr>
          <w:sz w:val="26"/>
          <w:szCs w:val="26"/>
        </w:rPr>
        <w:t xml:space="preserve"> tin </w:t>
      </w:r>
      <w:proofErr w:type="spellStart"/>
      <w:r w:rsidRPr="00713491">
        <w:rPr>
          <w:sz w:val="26"/>
          <w:szCs w:val="26"/>
        </w:rPr>
        <w:t>được</w:t>
      </w:r>
      <w:proofErr w:type="spellEnd"/>
      <w:r w:rsidRPr="00713491">
        <w:rPr>
          <w:sz w:val="26"/>
          <w:szCs w:val="26"/>
        </w:rPr>
        <w:t xml:space="preserve"> </w:t>
      </w:r>
      <w:proofErr w:type="spellStart"/>
      <w:r w:rsidRPr="00713491">
        <w:rPr>
          <w:sz w:val="26"/>
          <w:szCs w:val="26"/>
        </w:rPr>
        <w:t>công</w:t>
      </w:r>
      <w:proofErr w:type="spellEnd"/>
      <w:r w:rsidRPr="00713491">
        <w:rPr>
          <w:sz w:val="26"/>
          <w:szCs w:val="26"/>
        </w:rPr>
        <w:t xml:space="preserve"> ty </w:t>
      </w:r>
      <w:proofErr w:type="spellStart"/>
      <w:r w:rsidRPr="00713491">
        <w:rPr>
          <w:sz w:val="26"/>
          <w:szCs w:val="26"/>
        </w:rPr>
        <w:t>cung</w:t>
      </w:r>
      <w:proofErr w:type="spellEnd"/>
      <w:r w:rsidRPr="00713491">
        <w:rPr>
          <w:sz w:val="26"/>
          <w:szCs w:val="26"/>
        </w:rPr>
        <w:t xml:space="preserve"> </w:t>
      </w:r>
      <w:proofErr w:type="spellStart"/>
      <w:r w:rsidRPr="00713491">
        <w:rPr>
          <w:sz w:val="26"/>
          <w:szCs w:val="26"/>
        </w:rPr>
        <w:t>cấp</w:t>
      </w:r>
      <w:proofErr w:type="spellEnd"/>
      <w:r w:rsidRPr="00713491">
        <w:rPr>
          <w:sz w:val="26"/>
          <w:szCs w:val="26"/>
        </w:rPr>
        <w:t xml:space="preserve"> </w:t>
      </w:r>
      <w:proofErr w:type="spellStart"/>
      <w:r w:rsidRPr="00713491">
        <w:rPr>
          <w:sz w:val="26"/>
          <w:szCs w:val="26"/>
        </w:rPr>
        <w:t>cho</w:t>
      </w:r>
      <w:proofErr w:type="spellEnd"/>
      <w:r w:rsidRPr="00713491">
        <w:rPr>
          <w:sz w:val="26"/>
          <w:szCs w:val="26"/>
        </w:rPr>
        <w:t xml:space="preserve"> </w:t>
      </w:r>
      <w:proofErr w:type="spellStart"/>
      <w:r w:rsidRPr="00713491">
        <w:rPr>
          <w:sz w:val="26"/>
          <w:szCs w:val="26"/>
        </w:rPr>
        <w:t>tổ</w:t>
      </w:r>
      <w:proofErr w:type="spellEnd"/>
      <w:r w:rsidRPr="00713491">
        <w:rPr>
          <w:sz w:val="26"/>
          <w:szCs w:val="26"/>
        </w:rPr>
        <w:t xml:space="preserve"> </w:t>
      </w:r>
      <w:proofErr w:type="spellStart"/>
      <w:r w:rsidRPr="00713491">
        <w:rPr>
          <w:sz w:val="26"/>
          <w:szCs w:val="26"/>
        </w:rPr>
        <w:t>chức</w:t>
      </w:r>
      <w:proofErr w:type="spellEnd"/>
      <w:r w:rsidRPr="00713491">
        <w:rPr>
          <w:sz w:val="26"/>
          <w:szCs w:val="26"/>
        </w:rPr>
        <w:t xml:space="preserve">, </w:t>
      </w:r>
      <w:proofErr w:type="spellStart"/>
      <w:r w:rsidRPr="00713491">
        <w:rPr>
          <w:sz w:val="26"/>
          <w:szCs w:val="26"/>
        </w:rPr>
        <w:t>cá</w:t>
      </w:r>
      <w:proofErr w:type="spellEnd"/>
      <w:r w:rsidRPr="00713491">
        <w:rPr>
          <w:sz w:val="26"/>
          <w:szCs w:val="26"/>
        </w:rPr>
        <w:t xml:space="preserve"> </w:t>
      </w:r>
      <w:proofErr w:type="spellStart"/>
      <w:r w:rsidRPr="00713491">
        <w:rPr>
          <w:sz w:val="26"/>
          <w:szCs w:val="26"/>
        </w:rPr>
        <w:t>nhân</w:t>
      </w:r>
      <w:proofErr w:type="spellEnd"/>
      <w:r w:rsidRPr="00713491">
        <w:rPr>
          <w:sz w:val="26"/>
          <w:szCs w:val="26"/>
        </w:rPr>
        <w:t xml:space="preserve"> </w:t>
      </w:r>
      <w:proofErr w:type="spellStart"/>
      <w:r w:rsidRPr="00713491">
        <w:rPr>
          <w:sz w:val="26"/>
          <w:szCs w:val="26"/>
        </w:rPr>
        <w:t>khác</w:t>
      </w:r>
      <w:proofErr w:type="spellEnd"/>
      <w:r w:rsidRPr="00713491">
        <w:rPr>
          <w:sz w:val="26"/>
          <w:szCs w:val="26"/>
        </w:rPr>
        <w:t>.</w:t>
      </w:r>
    </w:p>
    <w:p w14:paraId="3FF3EE68" w14:textId="77777777" w:rsidR="00865B60" w:rsidRPr="00713491" w:rsidRDefault="00865B60" w:rsidP="005E3C7E">
      <w:pPr>
        <w:pStyle w:val="NormalWeb"/>
        <w:shd w:val="clear" w:color="auto" w:fill="FFFFFF"/>
        <w:spacing w:before="0" w:beforeAutospacing="0" w:after="0" w:afterAutospacing="0" w:line="250" w:lineRule="auto"/>
        <w:jc w:val="both"/>
        <w:rPr>
          <w:sz w:val="26"/>
          <w:szCs w:val="26"/>
        </w:rPr>
      </w:pPr>
    </w:p>
    <w:p w14:paraId="0C0DE061" w14:textId="77777777" w:rsidR="00865B60" w:rsidRPr="00713491" w:rsidRDefault="00865B60" w:rsidP="005E3C7E">
      <w:pPr>
        <w:tabs>
          <w:tab w:val="left" w:pos="9639"/>
        </w:tabs>
        <w:spacing w:line="250" w:lineRule="auto"/>
        <w:jc w:val="both"/>
        <w:rPr>
          <w:lang w:val="vi-VN"/>
        </w:rPr>
      </w:pPr>
      <w:r w:rsidRPr="00713491">
        <w:rPr>
          <w:rStyle w:val="dieuChar"/>
          <w:rFonts w:ascii="Times New Roman" w:hAnsi="Times New Roman"/>
          <w:b/>
          <w:bCs/>
          <w:sz w:val="26"/>
          <w:szCs w:val="26"/>
          <w:lang w:val="vi-VN"/>
        </w:rPr>
        <w:t xml:space="preserve">Điều </w:t>
      </w:r>
      <w:r w:rsidRPr="00713491">
        <w:rPr>
          <w:rStyle w:val="dieuChar"/>
          <w:rFonts w:ascii="Times New Roman" w:hAnsi="Times New Roman"/>
          <w:b/>
          <w:bCs/>
          <w:sz w:val="26"/>
          <w:szCs w:val="26"/>
          <w:lang w:val="en-US"/>
        </w:rPr>
        <w:t>8</w:t>
      </w:r>
      <w:r w:rsidRPr="00713491">
        <w:rPr>
          <w:rStyle w:val="dieuChar"/>
          <w:rFonts w:ascii="Times New Roman" w:hAnsi="Times New Roman"/>
          <w:b/>
          <w:bCs/>
          <w:sz w:val="26"/>
          <w:szCs w:val="26"/>
          <w:lang w:val="vi-VN"/>
        </w:rPr>
        <w:t>:</w:t>
      </w:r>
      <w:r w:rsidRPr="00713491">
        <w:rPr>
          <w:lang w:val="vi-VN"/>
        </w:rPr>
        <w:t xml:space="preserve"> </w:t>
      </w:r>
      <w:r w:rsidRPr="00713491">
        <w:rPr>
          <w:b/>
          <w:bCs/>
          <w:i/>
          <w:iCs/>
          <w:lang w:val="vi-VN"/>
        </w:rPr>
        <w:t>Sổ đăng ký cổ đông</w:t>
      </w:r>
    </w:p>
    <w:p w14:paraId="0B659F7D"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1. Công ty cổ phần phải lập và lưu giữ sổ đăng ký cổ đông từ khi được cấp Giấy chứng nhận đăng ký doanh nghiệp. Sổ đăng ký cổ đông có thể là </w:t>
      </w:r>
      <w:r w:rsidRPr="00713491">
        <w:rPr>
          <w:color w:val="000000"/>
          <w:shd w:val="clear" w:color="auto" w:fill="FFFFFF"/>
          <w:lang w:val="vi-VN"/>
        </w:rPr>
        <w:t>văn</w:t>
      </w:r>
      <w:r w:rsidRPr="00713491">
        <w:rPr>
          <w:color w:val="000000"/>
          <w:lang w:val="vi-VN"/>
        </w:rPr>
        <w:t> bản giấy, tập dữ liệu điện tử ghi nhận thông tin về sở hữu cổ phần của các cổ đông công ty.</w:t>
      </w:r>
    </w:p>
    <w:p w14:paraId="54A4455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Sổ </w:t>
      </w:r>
      <w:r w:rsidRPr="00713491">
        <w:rPr>
          <w:color w:val="000000"/>
          <w:shd w:val="clear" w:color="auto" w:fill="FFFFFF"/>
          <w:lang w:val="vi-VN"/>
        </w:rPr>
        <w:t>đăng ký</w:t>
      </w:r>
      <w:r w:rsidRPr="00713491">
        <w:rPr>
          <w:color w:val="000000"/>
          <w:lang w:val="vi-VN"/>
        </w:rPr>
        <w:t> cổ đông phải bao gồm các nội dung chủ yếu sau đây:</w:t>
      </w:r>
    </w:p>
    <w:p w14:paraId="3D060183"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Tên, địa chỉ trụ sở chính của công ty;</w:t>
      </w:r>
    </w:p>
    <w:p w14:paraId="2A74DAA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b) Tổng số cổ phần được quyền chào bán, loại cổ phần được quyền chào bán và số cổ phần được quyền chào bán của từng loại;</w:t>
      </w:r>
    </w:p>
    <w:p w14:paraId="5FF601C0"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c) Tổng số cổ phần đã bán của từng loại và giá trị vốn cổ phần đã góp;</w:t>
      </w:r>
    </w:p>
    <w:p w14:paraId="7BAE19F5"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14:paraId="6126CBD4"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đ) Số lượng cổ phần từng loại của mỗi cổ đông, ngày đăng ký cổ phần.</w:t>
      </w:r>
    </w:p>
    <w:p w14:paraId="6200DD9F" w14:textId="7CFD8E61" w:rsidR="00D319AB" w:rsidRPr="00713491" w:rsidRDefault="00865B60" w:rsidP="005E3C7E">
      <w:pPr>
        <w:shd w:val="clear" w:color="auto" w:fill="FFFFFF"/>
        <w:spacing w:line="250" w:lineRule="auto"/>
        <w:jc w:val="both"/>
        <w:rPr>
          <w:color w:val="000000"/>
          <w:lang w:val="vi-VN"/>
        </w:rPr>
      </w:pPr>
      <w:r w:rsidRPr="00713491">
        <w:rPr>
          <w:color w:val="000000"/>
          <w:lang w:val="vi-VN"/>
        </w:rPr>
        <w:t>3. Sổ đăng ký cổ đông được lưu giữ tại trụ sở chính của công ty </w:t>
      </w:r>
      <w:r w:rsidRPr="00713491">
        <w:rPr>
          <w:color w:val="000000"/>
          <w:shd w:val="clear" w:color="auto" w:fill="FFFFFF"/>
          <w:lang w:val="vi-VN"/>
        </w:rPr>
        <w:t>hoặc các tổ chức khác có chức năng lưu giữ sổ đăng ký cổ đông.</w:t>
      </w:r>
      <w:r w:rsidRPr="00713491">
        <w:rPr>
          <w:color w:val="000000"/>
          <w:lang w:val="vi-VN"/>
        </w:rPr>
        <w:t> Cổ đông có quyền kiểm tra, tra cứu, trích lục, sao chép tên và địa chỉ liên lạc của cổ đông cô</w:t>
      </w:r>
      <w:r w:rsidR="00B67ABA" w:rsidRPr="00713491">
        <w:rPr>
          <w:color w:val="000000"/>
          <w:lang w:val="vi-VN"/>
        </w:rPr>
        <w:t>ng ty trong sổ đăng ký cổ đông.</w:t>
      </w:r>
    </w:p>
    <w:p w14:paraId="7F3EB1C6"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14:paraId="2336E36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5. Công ty phải cập nhật kịp thời thay đổi cổ đông trong sổ đăng ký cổ đông theo yêu cầu của cổ đông có liên quan theo quy định tại Điều lệ công ty.</w:t>
      </w:r>
    </w:p>
    <w:p w14:paraId="264C0C1C" w14:textId="77777777" w:rsidR="00B67ABA" w:rsidRPr="00713491" w:rsidRDefault="00B67ABA" w:rsidP="005E3C7E">
      <w:pPr>
        <w:tabs>
          <w:tab w:val="left" w:pos="9639"/>
        </w:tabs>
        <w:spacing w:line="250" w:lineRule="auto"/>
        <w:jc w:val="both"/>
        <w:rPr>
          <w:rStyle w:val="dieuChar"/>
          <w:rFonts w:ascii="Times New Roman" w:hAnsi="Times New Roman"/>
          <w:b/>
          <w:bCs/>
          <w:i/>
          <w:sz w:val="26"/>
          <w:szCs w:val="26"/>
          <w:lang w:val="vi-VN"/>
        </w:rPr>
      </w:pPr>
    </w:p>
    <w:p w14:paraId="0BBEC49B" w14:textId="77777777"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i/>
          <w:sz w:val="26"/>
          <w:szCs w:val="26"/>
          <w:lang w:val="vi-VN"/>
        </w:rPr>
        <w:t>Điều 09</w:t>
      </w:r>
      <w:r w:rsidRPr="00713491">
        <w:rPr>
          <w:rStyle w:val="dieuChar"/>
          <w:rFonts w:ascii="Times New Roman" w:hAnsi="Times New Roman"/>
          <w:i/>
          <w:sz w:val="26"/>
          <w:szCs w:val="26"/>
          <w:lang w:val="vi-VN"/>
        </w:rPr>
        <w:t>.</w:t>
      </w:r>
      <w:r w:rsidRPr="00713491">
        <w:rPr>
          <w:i/>
          <w:lang w:val="vi-VN"/>
        </w:rPr>
        <w:t xml:space="preserve"> </w:t>
      </w:r>
      <w:r w:rsidRPr="00713491">
        <w:rPr>
          <w:b/>
          <w:bCs/>
          <w:i/>
          <w:iCs/>
          <w:lang w:val="vi-VN"/>
        </w:rPr>
        <w:t>Cổ phần phổ thông của cổ đông sáng lập</w:t>
      </w:r>
    </w:p>
    <w:p w14:paraId="30892E26"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14:paraId="19BC385B"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Các cổ đông sáng lập phải cùng nhau đăng ký mua ít nhất 20% tổng số cổ phần phổ thông được quyền chào bán khi đăng ký thành lập doanh nghiệp.</w:t>
      </w:r>
    </w:p>
    <w:p w14:paraId="64CAB8A6"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14:paraId="501A9DFB"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4. Các hạn chế quy định tại khoản 3 Điều này không áp dụng đối với cổ phần phổ thông sau đây:</w:t>
      </w:r>
    </w:p>
    <w:p w14:paraId="282B92A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Cổ phần mà cổ đông sáng lập có thêm sau khi đăng ký thành lập doanh nghiệp;</w:t>
      </w:r>
    </w:p>
    <w:p w14:paraId="2AA6F7A7"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b) Cổ phần đã được chuyển nhượng cho người khác không phải là cổ đông sáng lập.</w:t>
      </w:r>
    </w:p>
    <w:p w14:paraId="62777E5C" w14:textId="77777777" w:rsidR="00865B60" w:rsidRPr="00713491" w:rsidRDefault="00865B60" w:rsidP="005E3C7E">
      <w:pPr>
        <w:tabs>
          <w:tab w:val="left" w:pos="9639"/>
        </w:tabs>
        <w:spacing w:line="250" w:lineRule="auto"/>
        <w:jc w:val="both"/>
        <w:rPr>
          <w:b/>
          <w:bCs/>
          <w:lang w:val="vi-VN"/>
        </w:rPr>
      </w:pPr>
    </w:p>
    <w:p w14:paraId="1D376E3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i/>
          <w:sz w:val="26"/>
          <w:szCs w:val="26"/>
          <w:lang w:val="vi-VN"/>
        </w:rPr>
      </w:pPr>
      <w:r w:rsidRPr="00713491">
        <w:rPr>
          <w:b/>
          <w:bCs/>
          <w:i/>
          <w:sz w:val="26"/>
          <w:szCs w:val="26"/>
          <w:lang w:val="vi-VN"/>
        </w:rPr>
        <w:t>Điều 10:</w:t>
      </w:r>
      <w:r w:rsidRPr="00713491">
        <w:rPr>
          <w:b/>
          <w:bCs/>
          <w:i/>
          <w:iCs/>
          <w:sz w:val="26"/>
          <w:szCs w:val="26"/>
          <w:lang w:val="vi-VN"/>
        </w:rPr>
        <w:t xml:space="preserve"> </w:t>
      </w:r>
      <w:bookmarkStart w:id="0" w:name="dieu_122"/>
      <w:r w:rsidRPr="00713491">
        <w:rPr>
          <w:b/>
          <w:bCs/>
          <w:i/>
          <w:iCs/>
          <w:sz w:val="26"/>
          <w:szCs w:val="26"/>
          <w:lang w:val="vi-VN"/>
        </w:rPr>
        <w:t>Chào bán cổ phần</w:t>
      </w:r>
      <w:bookmarkEnd w:id="0"/>
    </w:p>
    <w:p w14:paraId="728BB879"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1. Chào bán cổ phần là việc công ty tăng thêm số lượng cổ phần, loại cổ phần được quyền chào bán để tăng vốn điều lệ.</w:t>
      </w:r>
    </w:p>
    <w:p w14:paraId="7530F643"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Chào bán cổ phần có thể thực hiện theo các hình thức sau đây:</w:t>
      </w:r>
    </w:p>
    <w:p w14:paraId="72644F5D"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Chào bán cổ phần cho cổ đông hiện hữu;</w:t>
      </w:r>
    </w:p>
    <w:p w14:paraId="0D4599B3"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b) Chào bán cổ phần riêng lẻ;</w:t>
      </w:r>
    </w:p>
    <w:p w14:paraId="422625B2"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c) Chào bán cổ phần ra công chúng.</w:t>
      </w:r>
    </w:p>
    <w:p w14:paraId="4C80E3F2"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3. Chào bán cổ phần ra công chúng, chào bán cổ phần của công ty đại chúng và tổ chức khác thực hiện theo quy định của pháp luật về chứng k</w:t>
      </w:r>
      <w:r w:rsidRPr="00713491">
        <w:rPr>
          <w:color w:val="000000"/>
          <w:shd w:val="clear" w:color="auto" w:fill="FFFFFF"/>
          <w:lang w:val="vi-VN"/>
        </w:rPr>
        <w:t>hoán</w:t>
      </w:r>
      <w:r w:rsidRPr="00713491">
        <w:rPr>
          <w:color w:val="000000"/>
          <w:lang w:val="vi-VN"/>
        </w:rPr>
        <w:t>.</w:t>
      </w:r>
    </w:p>
    <w:p w14:paraId="1B21ACB3" w14:textId="77777777" w:rsidR="00854A80" w:rsidRPr="00713491" w:rsidRDefault="00865B60" w:rsidP="005E3C7E">
      <w:pPr>
        <w:shd w:val="clear" w:color="auto" w:fill="FFFFFF"/>
        <w:spacing w:line="250" w:lineRule="auto"/>
        <w:jc w:val="both"/>
        <w:rPr>
          <w:color w:val="000000"/>
          <w:lang w:val="vi-VN"/>
        </w:rPr>
      </w:pPr>
      <w:r w:rsidRPr="00713491">
        <w:rPr>
          <w:color w:val="000000"/>
          <w:lang w:val="vi-VN"/>
        </w:rPr>
        <w:t>4. Công ty thực hiện đăng ký thay đổi vốn điều lệ trong thời hạn 10 ngày kể từ ngày hoàn thành đợt bán cổ phần.</w:t>
      </w:r>
    </w:p>
    <w:p w14:paraId="552A90C2" w14:textId="77777777" w:rsidR="00854A80" w:rsidRPr="00713491" w:rsidRDefault="00854A80" w:rsidP="005E3C7E">
      <w:pPr>
        <w:shd w:val="clear" w:color="auto" w:fill="FFFFFF"/>
        <w:spacing w:line="250" w:lineRule="auto"/>
        <w:jc w:val="both"/>
        <w:rPr>
          <w:color w:val="000000"/>
          <w:lang w:val="vi-VN"/>
        </w:rPr>
      </w:pPr>
    </w:p>
    <w:p w14:paraId="44941433" w14:textId="75EB0BA4" w:rsidR="00865B60" w:rsidRPr="00713491" w:rsidRDefault="00865B60" w:rsidP="005E3C7E">
      <w:pPr>
        <w:shd w:val="clear" w:color="auto" w:fill="FFFFFF"/>
        <w:spacing w:line="250" w:lineRule="auto"/>
        <w:jc w:val="both"/>
        <w:rPr>
          <w:color w:val="000000"/>
          <w:lang w:val="vi-VN"/>
        </w:rPr>
      </w:pPr>
      <w:r w:rsidRPr="00713491">
        <w:rPr>
          <w:b/>
          <w:bCs/>
          <w:i/>
          <w:lang w:val="vi-VN"/>
        </w:rPr>
        <w:t>Điều 11:</w:t>
      </w:r>
      <w:r w:rsidRPr="00713491">
        <w:rPr>
          <w:b/>
          <w:bCs/>
          <w:i/>
          <w:iCs/>
          <w:lang w:val="vi-VN"/>
        </w:rPr>
        <w:t xml:space="preserve"> </w:t>
      </w:r>
      <w:bookmarkStart w:id="1" w:name="dieu_123"/>
      <w:r w:rsidRPr="00713491">
        <w:rPr>
          <w:b/>
          <w:bCs/>
          <w:i/>
          <w:iCs/>
          <w:lang w:val="vi-VN"/>
        </w:rPr>
        <w:t>Chào bán cổ phần riêng lẻ</w:t>
      </w:r>
      <w:bookmarkEnd w:id="1"/>
    </w:p>
    <w:p w14:paraId="7FD7B2B4"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1. Chào bán cổ phần riêng lẻ của công ty cổ phần không phải là công ty đại chúng phải đáp ứng các điều kiện sau đây:</w:t>
      </w:r>
    </w:p>
    <w:p w14:paraId="10EF9CDA"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Không chào bán thông qua phương tiện thông tin đại chúng;</w:t>
      </w:r>
    </w:p>
    <w:p w14:paraId="53611B9B"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b) Chào bán cho dưới 100 nhà đầu tư, không kể nhà đầu tư chứng khoán chuyên nghiệp hoặc chỉ chào bán cho nhà đầu tư chứng khoán chuyên nghiệp.</w:t>
      </w:r>
    </w:p>
    <w:p w14:paraId="4F6CDCE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Công ty cổ phần không phải là công ty đại chúng thực hiện chào bán cổ phần riêng lẻ theo quy định sau đây:</w:t>
      </w:r>
    </w:p>
    <w:p w14:paraId="1E646537"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Công ty quyết định phương án chào bán cổ phần riêng lẻ;</w:t>
      </w:r>
    </w:p>
    <w:p w14:paraId="0C8B9ECA"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b) Cổ đông của công ty thực hiện quyền ưu tiên mua cổ phần theo quy định tại khoản 2 Điều 18 của Điều lệ này, trừ trường hợp sáp nhập, hợp nhất công ty;</w:t>
      </w:r>
    </w:p>
    <w:p w14:paraId="63575A83"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c) Trường hợp cổ đông và người nhận chuyển quyền ưu tiên mua không mua hết thì số cổ phần còn lại được bán cho người khác theo phương án chào bán cổ phần riêng lẻ với điều kiện không thuận lợi hơn so với điều kiện chào bán cho các cổ đông, trừ trường hợp Đại hội đồng cổ đông có chấp thuận khác.</w:t>
      </w:r>
    </w:p>
    <w:p w14:paraId="6CA675F3" w14:textId="28924C10" w:rsidR="00865B60" w:rsidRPr="00713491" w:rsidRDefault="00865B60" w:rsidP="005E3C7E">
      <w:pPr>
        <w:shd w:val="clear" w:color="auto" w:fill="FFFFFF"/>
        <w:spacing w:line="250" w:lineRule="auto"/>
        <w:jc w:val="both"/>
        <w:rPr>
          <w:color w:val="000000"/>
          <w:lang w:val="vi-VN"/>
        </w:rPr>
      </w:pPr>
      <w:r w:rsidRPr="00713491">
        <w:rPr>
          <w:color w:val="000000"/>
          <w:lang w:val="vi-VN"/>
        </w:rPr>
        <w:t>3. Nhà đầu tư nước ngoài mua cổ phần chào bán theo quy định tại Điều này phải làm thủ tục về mua cổ phần theo quy định của Luật Đầu tư.</w:t>
      </w:r>
    </w:p>
    <w:p w14:paraId="6C6A48DB" w14:textId="77777777" w:rsidR="00854A80" w:rsidRPr="00713491" w:rsidRDefault="00854A80" w:rsidP="005E3C7E">
      <w:pPr>
        <w:pStyle w:val="NormalWeb"/>
        <w:shd w:val="clear" w:color="auto" w:fill="FFFFFF"/>
        <w:tabs>
          <w:tab w:val="left" w:pos="9639"/>
        </w:tabs>
        <w:spacing w:before="0" w:beforeAutospacing="0" w:after="0" w:afterAutospacing="0" w:line="250" w:lineRule="auto"/>
        <w:jc w:val="both"/>
        <w:rPr>
          <w:b/>
          <w:bCs/>
          <w:i/>
          <w:sz w:val="26"/>
          <w:szCs w:val="26"/>
          <w:lang w:val="vi-VN"/>
        </w:rPr>
      </w:pPr>
      <w:bookmarkStart w:id="2" w:name="dieu_124"/>
    </w:p>
    <w:p w14:paraId="4907CA23" w14:textId="5D0037D2" w:rsidR="00865B60" w:rsidRPr="00713491" w:rsidRDefault="00865B60" w:rsidP="005E3C7E">
      <w:pPr>
        <w:pStyle w:val="NormalWeb"/>
        <w:shd w:val="clear" w:color="auto" w:fill="FFFFFF"/>
        <w:tabs>
          <w:tab w:val="left" w:pos="9639"/>
        </w:tabs>
        <w:spacing w:before="0" w:beforeAutospacing="0" w:after="0" w:afterAutospacing="0" w:line="250" w:lineRule="auto"/>
        <w:jc w:val="both"/>
        <w:rPr>
          <w:i/>
          <w:sz w:val="26"/>
          <w:szCs w:val="26"/>
          <w:lang w:val="vi-VN"/>
        </w:rPr>
      </w:pPr>
      <w:r w:rsidRPr="00713491">
        <w:rPr>
          <w:b/>
          <w:bCs/>
          <w:i/>
          <w:sz w:val="26"/>
          <w:szCs w:val="26"/>
          <w:lang w:val="vi-VN"/>
        </w:rPr>
        <w:t>Điều 12:</w:t>
      </w:r>
      <w:r w:rsidRPr="00713491">
        <w:rPr>
          <w:b/>
          <w:bCs/>
          <w:i/>
          <w:iCs/>
          <w:sz w:val="26"/>
          <w:szCs w:val="26"/>
          <w:lang w:val="vi-VN"/>
        </w:rPr>
        <w:t xml:space="preserve"> Chào bán cổ phần cho cổ đông hiện hữu</w:t>
      </w:r>
      <w:bookmarkEnd w:id="2"/>
    </w:p>
    <w:p w14:paraId="4AE2790E" w14:textId="77777777" w:rsidR="00865B60" w:rsidRPr="00713491" w:rsidRDefault="00865B60" w:rsidP="005E3C7E">
      <w:pPr>
        <w:shd w:val="clear" w:color="auto" w:fill="FFFFFF"/>
        <w:spacing w:line="250" w:lineRule="auto"/>
        <w:jc w:val="both"/>
        <w:rPr>
          <w:color w:val="000000"/>
          <w:lang w:val="vi-VN"/>
        </w:rPr>
      </w:pPr>
      <w:bookmarkStart w:id="3" w:name="dieu_125"/>
      <w:r w:rsidRPr="00713491">
        <w:rPr>
          <w:color w:val="000000"/>
          <w:lang w:val="vi-VN"/>
        </w:rPr>
        <w:t>1. 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công ty.</w:t>
      </w:r>
    </w:p>
    <w:p w14:paraId="6D4AEDD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Chào bán cổ phần cho cổ đông hiện hữu của công ty cổ phần không phải là công ty đại chúng được thực hiện như sau:</w:t>
      </w:r>
    </w:p>
    <w:p w14:paraId="6E93568D"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14:paraId="256C4C65"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 xml:space="preserve">b) Thông báo phải gồm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w:t>
      </w:r>
      <w:r w:rsidRPr="00713491">
        <w:rPr>
          <w:color w:val="000000"/>
          <w:lang w:val="vi-VN"/>
        </w:rPr>
        <w:lastRenderedPageBreak/>
        <w:t>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theo thông báo thì cổ đông đó coi như đã không nhận quyền ưu tiên mua;</w:t>
      </w:r>
    </w:p>
    <w:p w14:paraId="46BB8B31"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c) Cổ đông có quyền chuyển quyền ưu tiên mua cổ phần của mình cho người khác.</w:t>
      </w:r>
    </w:p>
    <w:p w14:paraId="23D7C21A"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14:paraId="273E171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4. Cổ phần được coi là đã bán khi được thanh toán đủ và những thông tin về người mua được ghi đầy đủ vào sổ đăng ký cổ đông; kể từ thời điểm đó, người mua cổ phần trở thành cổ đông của công ty.</w:t>
      </w:r>
    </w:p>
    <w:p w14:paraId="5304CE0C" w14:textId="0F7CB9F0" w:rsidR="00865B60" w:rsidRPr="00713491" w:rsidRDefault="00865B60" w:rsidP="005E3C7E">
      <w:pPr>
        <w:shd w:val="clear" w:color="auto" w:fill="FFFFFF"/>
        <w:spacing w:line="250" w:lineRule="auto"/>
        <w:jc w:val="both"/>
        <w:rPr>
          <w:color w:val="000000"/>
          <w:lang w:val="vi-VN"/>
        </w:rPr>
      </w:pPr>
      <w:r w:rsidRPr="00713491">
        <w:rPr>
          <w:color w:val="000000"/>
          <w:lang w:val="vi-VN"/>
        </w:rPr>
        <w:t>5. Sau khi cổ phần được thanh toán đầy đủ, công ty phát hành và giao cổ phiếu cho người mua; trường hợp không giao cổ phiếu, các thông tin về cổ đông được ghi vào sổ đăng ký cổ đông để chứng thực quyền sở hữu cổ phần </w:t>
      </w:r>
      <w:r w:rsidRPr="00713491">
        <w:rPr>
          <w:color w:val="000000"/>
          <w:shd w:val="clear" w:color="auto" w:fill="FFFFFF"/>
          <w:lang w:val="vi-VN"/>
        </w:rPr>
        <w:t>của</w:t>
      </w:r>
      <w:r w:rsidRPr="00713491">
        <w:rPr>
          <w:color w:val="000000"/>
          <w:lang w:val="vi-VN"/>
        </w:rPr>
        <w:t> cổ đông đó </w:t>
      </w:r>
      <w:r w:rsidRPr="00713491">
        <w:rPr>
          <w:color w:val="000000"/>
          <w:shd w:val="clear" w:color="auto" w:fill="FFFFFF"/>
          <w:lang w:val="vi-VN"/>
        </w:rPr>
        <w:t>trong</w:t>
      </w:r>
      <w:r w:rsidRPr="00713491">
        <w:rPr>
          <w:color w:val="000000"/>
          <w:lang w:val="vi-VN"/>
        </w:rPr>
        <w:t> công ty.</w:t>
      </w:r>
    </w:p>
    <w:p w14:paraId="132DE518" w14:textId="77777777" w:rsidR="00854A80" w:rsidRPr="00713491" w:rsidRDefault="00854A80" w:rsidP="005E3C7E">
      <w:pPr>
        <w:pStyle w:val="NormalWeb"/>
        <w:shd w:val="clear" w:color="auto" w:fill="FFFFFF"/>
        <w:tabs>
          <w:tab w:val="left" w:pos="9639"/>
        </w:tabs>
        <w:spacing w:before="0" w:beforeAutospacing="0" w:after="0" w:afterAutospacing="0" w:line="250" w:lineRule="auto"/>
        <w:jc w:val="both"/>
        <w:rPr>
          <w:b/>
          <w:bCs/>
          <w:i/>
          <w:sz w:val="26"/>
          <w:szCs w:val="26"/>
          <w:lang w:val="vi-VN"/>
        </w:rPr>
      </w:pPr>
    </w:p>
    <w:p w14:paraId="7A618590" w14:textId="4479E408" w:rsidR="00865B60" w:rsidRPr="00713491" w:rsidRDefault="00865B60" w:rsidP="005E3C7E">
      <w:pPr>
        <w:pStyle w:val="NormalWeb"/>
        <w:shd w:val="clear" w:color="auto" w:fill="FFFFFF"/>
        <w:tabs>
          <w:tab w:val="left" w:pos="9639"/>
        </w:tabs>
        <w:spacing w:before="0" w:beforeAutospacing="0" w:after="0" w:afterAutospacing="0" w:line="250" w:lineRule="auto"/>
        <w:jc w:val="both"/>
        <w:rPr>
          <w:i/>
          <w:sz w:val="26"/>
          <w:szCs w:val="26"/>
          <w:lang w:val="vi-VN"/>
        </w:rPr>
      </w:pPr>
      <w:r w:rsidRPr="00713491">
        <w:rPr>
          <w:b/>
          <w:bCs/>
          <w:i/>
          <w:sz w:val="26"/>
          <w:szCs w:val="26"/>
          <w:lang w:val="vi-VN"/>
        </w:rPr>
        <w:t xml:space="preserve">Điều 13. </w:t>
      </w:r>
      <w:r w:rsidRPr="00713491">
        <w:rPr>
          <w:b/>
          <w:bCs/>
          <w:i/>
          <w:iCs/>
          <w:sz w:val="26"/>
          <w:szCs w:val="26"/>
          <w:lang w:val="vi-VN"/>
        </w:rPr>
        <w:t>Bán cổ phần</w:t>
      </w:r>
      <w:bookmarkEnd w:id="3"/>
    </w:p>
    <w:p w14:paraId="0A4DD209"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Hội đồng quản trị quyết định thời điểm, phương thức và giá bán cổ phần. Giá bán cổ phần không được thấp hơn giá thị trường tại thời điểm bán hoặc giá trị được ghi </w:t>
      </w:r>
      <w:r w:rsidRPr="00713491">
        <w:rPr>
          <w:color w:val="000000"/>
          <w:shd w:val="clear" w:color="auto" w:fill="FFFFFF"/>
          <w:lang w:val="vi-VN"/>
        </w:rPr>
        <w:t>trong</w:t>
      </w:r>
      <w:r w:rsidRPr="00713491">
        <w:rPr>
          <w:color w:val="000000"/>
          <w:lang w:val="vi-VN"/>
        </w:rPr>
        <w:t> sổ sách của cổ phần tại thời điểm gần nhất, trừ trường hợp sau đây:</w:t>
      </w:r>
    </w:p>
    <w:p w14:paraId="667F6C53"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1. Cổ phần bán lần đầu tiên cho những người không phải là cổ đông sáng lập;</w:t>
      </w:r>
    </w:p>
    <w:p w14:paraId="416B89D0"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Cổ phần bán cho tất cả cổ đông theo tỷ lệ sở hữu cổ phần hiện có của họ ở công ty;</w:t>
      </w:r>
    </w:p>
    <w:p w14:paraId="5592CC59"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 xml:space="preserve">3. Cổ phần bán cho người môi giới hoặc người bảo lãnh; </w:t>
      </w:r>
    </w:p>
    <w:p w14:paraId="1E8343E8" w14:textId="3EF5E189" w:rsidR="00865B60" w:rsidRPr="00713491" w:rsidRDefault="00865B60" w:rsidP="005E3C7E">
      <w:pPr>
        <w:shd w:val="clear" w:color="auto" w:fill="FFFFFF"/>
        <w:spacing w:line="250" w:lineRule="auto"/>
        <w:jc w:val="both"/>
        <w:rPr>
          <w:rStyle w:val="dieuChar"/>
          <w:rFonts w:ascii="Times New Roman" w:hAnsi="Times New Roman"/>
          <w:color w:val="000000"/>
          <w:sz w:val="26"/>
          <w:szCs w:val="26"/>
          <w:lang w:val="vi-VN" w:eastAsia="en-US"/>
        </w:rPr>
      </w:pPr>
      <w:r w:rsidRPr="00713491">
        <w:rPr>
          <w:color w:val="000000"/>
          <w:lang w:val="vi-VN"/>
        </w:rPr>
        <w:t>4. Các trường hợp khác, số chiết khấu hoặc tỷ lệ chiết khấu cụ thể phải được sự chấp thuận của Đại hội đồng cổ đông.</w:t>
      </w:r>
    </w:p>
    <w:p w14:paraId="293C0380" w14:textId="77777777" w:rsidR="00854A80" w:rsidRPr="00713491" w:rsidRDefault="00854A80" w:rsidP="005E3C7E">
      <w:pPr>
        <w:pStyle w:val="NormalWeb"/>
        <w:shd w:val="clear" w:color="auto" w:fill="FFFFFF"/>
        <w:tabs>
          <w:tab w:val="left" w:pos="9639"/>
        </w:tabs>
        <w:spacing w:before="0" w:beforeAutospacing="0" w:after="0" w:afterAutospacing="0" w:line="250" w:lineRule="auto"/>
        <w:jc w:val="both"/>
        <w:rPr>
          <w:rStyle w:val="dieuChar"/>
          <w:rFonts w:ascii="Times New Roman" w:hAnsi="Times New Roman"/>
          <w:b/>
          <w:bCs/>
          <w:i/>
          <w:sz w:val="26"/>
          <w:szCs w:val="26"/>
          <w:lang w:val="vi-VN"/>
        </w:rPr>
      </w:pPr>
    </w:p>
    <w:p w14:paraId="2CD0CCF6" w14:textId="62BA898E" w:rsidR="00865B60" w:rsidRPr="00713491" w:rsidRDefault="00865B60" w:rsidP="005E3C7E">
      <w:pPr>
        <w:pStyle w:val="NormalWeb"/>
        <w:shd w:val="clear" w:color="auto" w:fill="FFFFFF"/>
        <w:tabs>
          <w:tab w:val="left" w:pos="9639"/>
        </w:tabs>
        <w:spacing w:before="0" w:beforeAutospacing="0" w:after="0" w:afterAutospacing="0" w:line="250" w:lineRule="auto"/>
        <w:jc w:val="both"/>
        <w:rPr>
          <w:i/>
          <w:sz w:val="26"/>
          <w:szCs w:val="26"/>
          <w:lang w:val="vi-VN"/>
        </w:rPr>
      </w:pPr>
      <w:r w:rsidRPr="00713491">
        <w:rPr>
          <w:rStyle w:val="dieuChar"/>
          <w:rFonts w:ascii="Times New Roman" w:hAnsi="Times New Roman"/>
          <w:b/>
          <w:bCs/>
          <w:i/>
          <w:sz w:val="26"/>
          <w:szCs w:val="26"/>
          <w:lang w:val="vi-VN"/>
        </w:rPr>
        <w:t>Điều 14.</w:t>
      </w:r>
      <w:r w:rsidRPr="00713491">
        <w:rPr>
          <w:i/>
          <w:sz w:val="26"/>
          <w:szCs w:val="26"/>
          <w:lang w:val="vi-VN"/>
        </w:rPr>
        <w:t xml:space="preserve"> </w:t>
      </w:r>
      <w:bookmarkStart w:id="4" w:name="dieu_126"/>
      <w:r w:rsidRPr="00713491">
        <w:rPr>
          <w:b/>
          <w:bCs/>
          <w:i/>
          <w:iCs/>
          <w:sz w:val="26"/>
          <w:szCs w:val="26"/>
          <w:lang w:val="vi-VN"/>
        </w:rPr>
        <w:t>Chuyển nhượng cổ phần</w:t>
      </w:r>
      <w:bookmarkEnd w:id="4"/>
    </w:p>
    <w:p w14:paraId="6153BD40"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rStyle w:val="apple-converted-space"/>
          <w:sz w:val="26"/>
          <w:szCs w:val="26"/>
          <w:lang w:val="vi-VN"/>
        </w:rPr>
      </w:pPr>
      <w:r w:rsidRPr="00713491">
        <w:rPr>
          <w:sz w:val="26"/>
          <w:szCs w:val="26"/>
          <w:lang w:val="vi-VN"/>
        </w:rPr>
        <w:t>1. Cổ phần được tự do chuyển nhượng, trừ trường hợp quy định tại khoản 3 Điều 09 của điều lệ này có quy định hạn chế chuyển nhượng cổ phần.</w:t>
      </w:r>
      <w:r w:rsidRPr="00713491">
        <w:rPr>
          <w:rStyle w:val="apple-converted-space"/>
          <w:sz w:val="26"/>
          <w:szCs w:val="26"/>
          <w:lang w:val="vi-VN"/>
        </w:rPr>
        <w:t> </w:t>
      </w:r>
    </w:p>
    <w:p w14:paraId="64902FD1"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2. Việc chuyển nhượng được thực hiện bằng hợp đồng theo cách thông thường hoặc thông qua giao dịch trên thị trường chứng k</w:t>
      </w:r>
      <w:r w:rsidRPr="00713491">
        <w:rPr>
          <w:sz w:val="26"/>
          <w:szCs w:val="26"/>
          <w:shd w:val="clear" w:color="auto" w:fill="FFFFFF"/>
          <w:lang w:val="vi-VN"/>
        </w:rPr>
        <w:t>hoán</w:t>
      </w:r>
      <w:r w:rsidRPr="00713491">
        <w:rPr>
          <w:sz w:val="26"/>
          <w:szCs w:val="26"/>
          <w:lang w:val="vi-VN"/>
        </w:rPr>
        <w:t>.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w:t>
      </w:r>
      <w:r w:rsidRPr="00713491">
        <w:rPr>
          <w:sz w:val="26"/>
          <w:szCs w:val="26"/>
          <w:shd w:val="clear" w:color="auto" w:fill="FFFFFF"/>
          <w:lang w:val="vi-VN"/>
        </w:rPr>
        <w:t>hoán</w:t>
      </w:r>
      <w:r w:rsidRPr="00713491">
        <w:rPr>
          <w:sz w:val="26"/>
          <w:szCs w:val="26"/>
          <w:lang w:val="vi-VN"/>
        </w:rPr>
        <w:t>, trình tự, thủ tục và việc ghi nhận sở hữu thực hiện theo quy định của pháp luật về chứng k</w:t>
      </w:r>
      <w:r w:rsidRPr="00713491">
        <w:rPr>
          <w:sz w:val="26"/>
          <w:szCs w:val="26"/>
          <w:shd w:val="clear" w:color="auto" w:fill="FFFFFF"/>
          <w:lang w:val="vi-VN"/>
        </w:rPr>
        <w:t>hoán</w:t>
      </w:r>
      <w:r w:rsidRPr="00713491">
        <w:rPr>
          <w:sz w:val="26"/>
          <w:szCs w:val="26"/>
          <w:lang w:val="vi-VN"/>
        </w:rPr>
        <w:t>.</w:t>
      </w:r>
    </w:p>
    <w:p w14:paraId="0A875087"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3. Trường hợp cổ đông là cá nhân chết thì người thừa kế theo di chúc hoặc theo pháp luật của cổ đông đó trở thành cổ đông của công ty.</w:t>
      </w:r>
    </w:p>
    <w:p w14:paraId="0428F83B"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4. Trường hợp cổ đông là cá nhân chết mà không có người thừa kế, người thừa kế</w:t>
      </w:r>
      <w:r w:rsidRPr="00713491">
        <w:rPr>
          <w:color w:val="000000"/>
          <w:shd w:val="clear" w:color="auto" w:fill="FFFFFF"/>
          <w:lang w:val="vi-VN"/>
        </w:rPr>
        <w:t> từ</w:t>
      </w:r>
      <w:r w:rsidRPr="00713491">
        <w:rPr>
          <w:color w:val="000000"/>
          <w:lang w:val="vi-VN"/>
        </w:rPr>
        <w:t> chối nhận thừa kế hoặc bị truất quyền thừa kế thì số cổ phần của cổ đông đó được giải quyết theo quy định của pháp luật về dân sự.</w:t>
      </w:r>
    </w:p>
    <w:p w14:paraId="32C790DA"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14:paraId="2D0CD57C"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lastRenderedPageBreak/>
        <w:t>6. Cá nhân, tổ chức nhận cổ phần trong các trường hợp quy định tại Điều này chỉ trở thành cổ đông công ty từ thời điểm các thông tin của họ được ghi đầy đủ vào sổ đăng ký cổ đông.</w:t>
      </w:r>
    </w:p>
    <w:p w14:paraId="6066CB2A"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7. Công ty phải đăng ký thay đổi cổ đông trong sổ đăng ký cổ đông theo yêu cầu của cổ đông có liên quan trong thời hạn 24 giờ kể từ khi nhận được yêu cầu theo quy định tại Điều lệ công ty.</w:t>
      </w:r>
    </w:p>
    <w:p w14:paraId="1E066F09" w14:textId="77777777" w:rsidR="00854A80" w:rsidRPr="00713491" w:rsidRDefault="00854A80" w:rsidP="005E3C7E">
      <w:pPr>
        <w:spacing w:line="250" w:lineRule="auto"/>
        <w:jc w:val="both"/>
        <w:rPr>
          <w:b/>
          <w:bCs/>
          <w:lang w:val="vi-VN"/>
        </w:rPr>
      </w:pPr>
    </w:p>
    <w:p w14:paraId="628CF148" w14:textId="7E5F0316" w:rsidR="00865B60" w:rsidRPr="00713491" w:rsidRDefault="00865B60" w:rsidP="005E3C7E">
      <w:pPr>
        <w:spacing w:line="250" w:lineRule="auto"/>
        <w:jc w:val="both"/>
        <w:rPr>
          <w:b/>
          <w:bCs/>
          <w:i/>
          <w:iCs/>
          <w:lang w:val="vi-VN"/>
        </w:rPr>
      </w:pPr>
      <w:r w:rsidRPr="00713491">
        <w:rPr>
          <w:b/>
          <w:bCs/>
          <w:lang w:val="vi-VN"/>
        </w:rPr>
        <w:t xml:space="preserve">Điều 15: </w:t>
      </w:r>
      <w:r w:rsidRPr="00713491">
        <w:rPr>
          <w:b/>
          <w:bCs/>
          <w:i/>
          <w:iCs/>
          <w:lang w:val="vi-VN"/>
        </w:rPr>
        <w:t>Con dấu của công ty</w:t>
      </w:r>
    </w:p>
    <w:p w14:paraId="54114DFE" w14:textId="77777777" w:rsidR="00865B60" w:rsidRPr="00713491" w:rsidRDefault="00865B60" w:rsidP="005E3C7E">
      <w:pPr>
        <w:spacing w:line="250" w:lineRule="auto"/>
        <w:jc w:val="both"/>
        <w:rPr>
          <w:shd w:val="clear" w:color="auto" w:fill="FFFFFF"/>
        </w:rPr>
      </w:pPr>
      <w:r w:rsidRPr="00713491">
        <w:rPr>
          <w:shd w:val="clear" w:color="auto" w:fill="FFFFFF"/>
        </w:rPr>
        <w:t xml:space="preserve">1. Công ty </w:t>
      </w:r>
      <w:proofErr w:type="spellStart"/>
      <w:r w:rsidRPr="00713491">
        <w:rPr>
          <w:shd w:val="clear" w:color="auto" w:fill="FFFFFF"/>
        </w:rPr>
        <w:t>sử</w:t>
      </w:r>
      <w:proofErr w:type="spellEnd"/>
      <w:r w:rsidRPr="00713491">
        <w:rPr>
          <w:shd w:val="clear" w:color="auto" w:fill="FFFFFF"/>
        </w:rPr>
        <w:t xml:space="preserve"> </w:t>
      </w:r>
      <w:proofErr w:type="spellStart"/>
      <w:r w:rsidRPr="00713491">
        <w:rPr>
          <w:shd w:val="clear" w:color="auto" w:fill="FFFFFF"/>
        </w:rPr>
        <w:t>dụng</w:t>
      </w:r>
      <w:proofErr w:type="spellEnd"/>
      <w:r w:rsidRPr="00713491">
        <w:rPr>
          <w:shd w:val="clear" w:color="auto" w:fill="FFFFFF"/>
        </w:rPr>
        <w:t xml:space="preserve"> 01 con </w:t>
      </w:r>
      <w:proofErr w:type="spellStart"/>
      <w:r w:rsidRPr="00713491">
        <w:rPr>
          <w:shd w:val="clear" w:color="auto" w:fill="FFFFFF"/>
        </w:rPr>
        <w:t>dấu</w:t>
      </w:r>
      <w:proofErr w:type="spellEnd"/>
      <w:r w:rsidRPr="00713491">
        <w:rPr>
          <w:shd w:val="clear" w:color="auto" w:fill="FFFFFF"/>
        </w:rPr>
        <w:t xml:space="preserve">. </w:t>
      </w:r>
      <w:proofErr w:type="spellStart"/>
      <w:r w:rsidRPr="00713491">
        <w:rPr>
          <w:shd w:val="clear" w:color="auto" w:fill="FFFFFF"/>
        </w:rPr>
        <w:t>Nội</w:t>
      </w:r>
      <w:proofErr w:type="spellEnd"/>
      <w:r w:rsidRPr="00713491">
        <w:rPr>
          <w:shd w:val="clear" w:color="auto" w:fill="FFFFFF"/>
        </w:rPr>
        <w:t xml:space="preserve"> dung con </w:t>
      </w:r>
      <w:proofErr w:type="spellStart"/>
      <w:r w:rsidRPr="00713491">
        <w:rPr>
          <w:shd w:val="clear" w:color="auto" w:fill="FFFFFF"/>
        </w:rPr>
        <w:t>dấu</w:t>
      </w:r>
      <w:proofErr w:type="spellEnd"/>
      <w:r w:rsidRPr="00713491">
        <w:rPr>
          <w:shd w:val="clear" w:color="auto" w:fill="FFFFFF"/>
        </w:rPr>
        <w:t xml:space="preserve"> </w:t>
      </w:r>
      <w:proofErr w:type="spellStart"/>
      <w:r w:rsidRPr="00713491">
        <w:rPr>
          <w:shd w:val="clear" w:color="auto" w:fill="FFFFFF"/>
        </w:rPr>
        <w:t>có</w:t>
      </w:r>
      <w:proofErr w:type="spellEnd"/>
      <w:r w:rsidRPr="00713491">
        <w:rPr>
          <w:shd w:val="clear" w:color="auto" w:fill="FFFFFF"/>
        </w:rPr>
        <w:t xml:space="preserve"> </w:t>
      </w:r>
      <w:proofErr w:type="spellStart"/>
      <w:r w:rsidRPr="00713491">
        <w:rPr>
          <w:shd w:val="clear" w:color="auto" w:fill="FFFFFF"/>
        </w:rPr>
        <w:t>những</w:t>
      </w:r>
      <w:proofErr w:type="spellEnd"/>
      <w:r w:rsidRPr="00713491">
        <w:rPr>
          <w:shd w:val="clear" w:color="auto" w:fill="FFFFFF"/>
        </w:rPr>
        <w:t xml:space="preserve"> </w:t>
      </w:r>
      <w:proofErr w:type="spellStart"/>
      <w:r w:rsidRPr="00713491">
        <w:rPr>
          <w:shd w:val="clear" w:color="auto" w:fill="FFFFFF"/>
        </w:rPr>
        <w:t>thông</w:t>
      </w:r>
      <w:proofErr w:type="spellEnd"/>
      <w:r w:rsidRPr="00713491">
        <w:rPr>
          <w:shd w:val="clear" w:color="auto" w:fill="FFFFFF"/>
        </w:rPr>
        <w:t xml:space="preserve"> tin </w:t>
      </w:r>
      <w:proofErr w:type="spellStart"/>
      <w:r w:rsidRPr="00713491">
        <w:rPr>
          <w:shd w:val="clear" w:color="auto" w:fill="FFFFFF"/>
        </w:rPr>
        <w:t>sau</w:t>
      </w:r>
      <w:proofErr w:type="spellEnd"/>
      <w:r w:rsidRPr="00713491">
        <w:rPr>
          <w:shd w:val="clear" w:color="auto" w:fill="FFFFFF"/>
        </w:rPr>
        <w:t xml:space="preserve"> </w:t>
      </w:r>
      <w:proofErr w:type="spellStart"/>
      <w:r w:rsidRPr="00713491">
        <w:rPr>
          <w:shd w:val="clear" w:color="auto" w:fill="FFFFFF"/>
        </w:rPr>
        <w:t>đây</w:t>
      </w:r>
      <w:proofErr w:type="spellEnd"/>
      <w:r w:rsidRPr="00713491">
        <w:rPr>
          <w:shd w:val="clear" w:color="auto" w:fill="FFFFFF"/>
        </w:rPr>
        <w:t xml:space="preserve">: </w:t>
      </w:r>
      <w:proofErr w:type="spellStart"/>
      <w:r w:rsidRPr="00713491">
        <w:rPr>
          <w:shd w:val="clear" w:color="auto" w:fill="FFFFFF"/>
        </w:rPr>
        <w:t>Tên</w:t>
      </w:r>
      <w:proofErr w:type="spellEnd"/>
      <w:r w:rsidRPr="00713491">
        <w:rPr>
          <w:shd w:val="clear" w:color="auto" w:fill="FFFFFF"/>
        </w:rPr>
        <w:t xml:space="preserve"> </w:t>
      </w:r>
      <w:proofErr w:type="spellStart"/>
      <w:r w:rsidRPr="00713491">
        <w:rPr>
          <w:shd w:val="clear" w:color="auto" w:fill="FFFFFF"/>
        </w:rPr>
        <w:t>doanh</w:t>
      </w:r>
      <w:proofErr w:type="spellEnd"/>
      <w:r w:rsidRPr="00713491">
        <w:rPr>
          <w:shd w:val="clear" w:color="auto" w:fill="FFFFFF"/>
        </w:rPr>
        <w:t xml:space="preserve"> </w:t>
      </w:r>
      <w:proofErr w:type="spellStart"/>
      <w:r w:rsidRPr="00713491">
        <w:rPr>
          <w:shd w:val="clear" w:color="auto" w:fill="FFFFFF"/>
        </w:rPr>
        <w:t>nghiệp</w:t>
      </w:r>
      <w:proofErr w:type="spellEnd"/>
      <w:r w:rsidRPr="00713491">
        <w:rPr>
          <w:shd w:val="clear" w:color="auto" w:fill="FFFFFF"/>
        </w:rPr>
        <w:t xml:space="preserve">, </w:t>
      </w:r>
      <w:proofErr w:type="spellStart"/>
      <w:r w:rsidRPr="00713491">
        <w:rPr>
          <w:shd w:val="clear" w:color="auto" w:fill="FFFFFF"/>
        </w:rPr>
        <w:t>mã</w:t>
      </w:r>
      <w:proofErr w:type="spellEnd"/>
      <w:r w:rsidRPr="00713491">
        <w:rPr>
          <w:shd w:val="clear" w:color="auto" w:fill="FFFFFF"/>
        </w:rPr>
        <w:t xml:space="preserve"> </w:t>
      </w:r>
      <w:proofErr w:type="spellStart"/>
      <w:r w:rsidRPr="00713491">
        <w:rPr>
          <w:shd w:val="clear" w:color="auto" w:fill="FFFFFF"/>
        </w:rPr>
        <w:t>số</w:t>
      </w:r>
      <w:proofErr w:type="spellEnd"/>
      <w:r w:rsidRPr="00713491">
        <w:rPr>
          <w:shd w:val="clear" w:color="auto" w:fill="FFFFFF"/>
        </w:rPr>
        <w:t xml:space="preserve"> </w:t>
      </w:r>
      <w:proofErr w:type="spellStart"/>
      <w:r w:rsidRPr="00713491">
        <w:rPr>
          <w:shd w:val="clear" w:color="auto" w:fill="FFFFFF"/>
        </w:rPr>
        <w:t>doanh</w:t>
      </w:r>
      <w:proofErr w:type="spellEnd"/>
      <w:r w:rsidRPr="00713491">
        <w:rPr>
          <w:shd w:val="clear" w:color="auto" w:fill="FFFFFF"/>
        </w:rPr>
        <w:t xml:space="preserve"> </w:t>
      </w:r>
      <w:proofErr w:type="spellStart"/>
      <w:r w:rsidRPr="00713491">
        <w:rPr>
          <w:shd w:val="clear" w:color="auto" w:fill="FFFFFF"/>
        </w:rPr>
        <w:t>nghiệp</w:t>
      </w:r>
      <w:proofErr w:type="spellEnd"/>
      <w:r w:rsidRPr="00713491">
        <w:rPr>
          <w:shd w:val="clear" w:color="auto" w:fill="FFFFFF"/>
        </w:rPr>
        <w:t xml:space="preserve">. Con </w:t>
      </w:r>
      <w:proofErr w:type="spellStart"/>
      <w:r w:rsidRPr="00713491">
        <w:rPr>
          <w:shd w:val="clear" w:color="auto" w:fill="FFFFFF"/>
        </w:rPr>
        <w:t>dấu</w:t>
      </w:r>
      <w:proofErr w:type="spellEnd"/>
      <w:r w:rsidRPr="00713491">
        <w:rPr>
          <w:shd w:val="clear" w:color="auto" w:fill="FFFFFF"/>
        </w:rPr>
        <w:t xml:space="preserve"> </w:t>
      </w:r>
      <w:proofErr w:type="spellStart"/>
      <w:r w:rsidRPr="00713491">
        <w:rPr>
          <w:shd w:val="clear" w:color="auto" w:fill="FFFFFF"/>
        </w:rPr>
        <w:t>được</w:t>
      </w:r>
      <w:proofErr w:type="spellEnd"/>
      <w:r w:rsidRPr="00713491">
        <w:rPr>
          <w:shd w:val="clear" w:color="auto" w:fill="FFFFFF"/>
        </w:rPr>
        <w:t xml:space="preserve"> </w:t>
      </w:r>
      <w:proofErr w:type="spellStart"/>
      <w:r w:rsidRPr="00713491">
        <w:rPr>
          <w:shd w:val="clear" w:color="auto" w:fill="FFFFFF"/>
        </w:rPr>
        <w:t>khắc</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hình</w:t>
      </w:r>
      <w:proofErr w:type="spellEnd"/>
      <w:r w:rsidRPr="00713491">
        <w:rPr>
          <w:shd w:val="clear" w:color="auto" w:fill="FFFFFF"/>
        </w:rPr>
        <w:t xml:space="preserve"> </w:t>
      </w:r>
      <w:proofErr w:type="spellStart"/>
      <w:r w:rsidRPr="00713491">
        <w:rPr>
          <w:shd w:val="clear" w:color="auto" w:fill="FFFFFF"/>
        </w:rPr>
        <w:t>tròn</w:t>
      </w:r>
      <w:proofErr w:type="spellEnd"/>
      <w:r w:rsidRPr="00713491">
        <w:rPr>
          <w:shd w:val="clear" w:color="auto" w:fill="FFFFFF"/>
        </w:rPr>
        <w:t xml:space="preserve">, </w:t>
      </w:r>
      <w:proofErr w:type="spellStart"/>
      <w:r w:rsidRPr="00713491">
        <w:rPr>
          <w:shd w:val="clear" w:color="auto" w:fill="FFFFFF"/>
        </w:rPr>
        <w:t>mực</w:t>
      </w:r>
      <w:proofErr w:type="spellEnd"/>
      <w:r w:rsidRPr="00713491">
        <w:rPr>
          <w:shd w:val="clear" w:color="auto" w:fill="FFFFFF"/>
        </w:rPr>
        <w:t xml:space="preserve"> </w:t>
      </w:r>
      <w:proofErr w:type="spellStart"/>
      <w:r w:rsidRPr="00713491">
        <w:rPr>
          <w:shd w:val="clear" w:color="auto" w:fill="FFFFFF"/>
        </w:rPr>
        <w:t>đỏ</w:t>
      </w:r>
      <w:proofErr w:type="spellEnd"/>
      <w:r w:rsidRPr="00713491">
        <w:rPr>
          <w:shd w:val="clear" w:color="auto" w:fill="FFFFFF"/>
        </w:rPr>
        <w:t>.</w:t>
      </w:r>
    </w:p>
    <w:p w14:paraId="36E9E643" w14:textId="77777777" w:rsidR="00865B60" w:rsidRPr="00713491" w:rsidRDefault="00865B60" w:rsidP="005E3C7E">
      <w:pPr>
        <w:spacing w:line="250" w:lineRule="auto"/>
        <w:jc w:val="both"/>
        <w:rPr>
          <w:shd w:val="clear" w:color="auto" w:fill="FFFFFF"/>
        </w:rPr>
      </w:pPr>
      <w:r w:rsidRPr="00713491">
        <w:rPr>
          <w:shd w:val="clear" w:color="auto" w:fill="FFFFFF"/>
        </w:rPr>
        <w:t xml:space="preserve">2. </w:t>
      </w:r>
      <w:proofErr w:type="spellStart"/>
      <w:r w:rsidRPr="00713491">
        <w:rPr>
          <w:shd w:val="clear" w:color="auto" w:fill="FFFFFF"/>
        </w:rPr>
        <w:t>Người</w:t>
      </w:r>
      <w:proofErr w:type="spellEnd"/>
      <w:r w:rsidRPr="00713491">
        <w:rPr>
          <w:shd w:val="clear" w:color="auto" w:fill="FFFFFF"/>
        </w:rPr>
        <w:t xml:space="preserve"> đại </w:t>
      </w:r>
      <w:proofErr w:type="spellStart"/>
      <w:r w:rsidRPr="00713491">
        <w:rPr>
          <w:shd w:val="clear" w:color="auto" w:fill="FFFFFF"/>
        </w:rPr>
        <w:t>diện</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luật</w:t>
      </w:r>
      <w:proofErr w:type="spellEnd"/>
      <w:r w:rsidRPr="00713491">
        <w:rPr>
          <w:shd w:val="clear" w:color="auto" w:fill="FFFFFF"/>
        </w:rPr>
        <w:t xml:space="preserve"> </w:t>
      </w:r>
      <w:proofErr w:type="spellStart"/>
      <w:r w:rsidRPr="00713491">
        <w:rPr>
          <w:shd w:val="clear" w:color="auto" w:fill="FFFFFF"/>
        </w:rPr>
        <w:t>có</w:t>
      </w:r>
      <w:proofErr w:type="spellEnd"/>
      <w:r w:rsidRPr="00713491">
        <w:rPr>
          <w:shd w:val="clear" w:color="auto" w:fill="FFFFFF"/>
        </w:rPr>
        <w:t xml:space="preserve"> </w:t>
      </w:r>
      <w:proofErr w:type="spellStart"/>
      <w:r w:rsidRPr="00713491">
        <w:rPr>
          <w:shd w:val="clear" w:color="auto" w:fill="FFFFFF"/>
        </w:rPr>
        <w:t>trách</w:t>
      </w:r>
      <w:proofErr w:type="spellEnd"/>
      <w:r w:rsidRPr="00713491">
        <w:rPr>
          <w:shd w:val="clear" w:color="auto" w:fill="FFFFFF"/>
        </w:rPr>
        <w:t xml:space="preserve"> </w:t>
      </w:r>
      <w:proofErr w:type="spellStart"/>
      <w:r w:rsidRPr="00713491">
        <w:rPr>
          <w:shd w:val="clear" w:color="auto" w:fill="FFFFFF"/>
        </w:rPr>
        <w:t>nhiệm</w:t>
      </w:r>
      <w:proofErr w:type="spellEnd"/>
      <w:r w:rsidRPr="00713491">
        <w:rPr>
          <w:shd w:val="clear" w:color="auto" w:fill="FFFFFF"/>
        </w:rPr>
        <w:t xml:space="preserve"> </w:t>
      </w:r>
      <w:proofErr w:type="spellStart"/>
      <w:r w:rsidRPr="00713491">
        <w:rPr>
          <w:shd w:val="clear" w:color="auto" w:fill="FFFFFF"/>
        </w:rPr>
        <w:t>quản</w:t>
      </w:r>
      <w:proofErr w:type="spellEnd"/>
      <w:r w:rsidRPr="00713491">
        <w:rPr>
          <w:shd w:val="clear" w:color="auto" w:fill="FFFFFF"/>
        </w:rPr>
        <w:t xml:space="preserve"> </w:t>
      </w:r>
      <w:proofErr w:type="spellStart"/>
      <w:r w:rsidRPr="00713491">
        <w:rPr>
          <w:shd w:val="clear" w:color="auto" w:fill="FFFFFF"/>
        </w:rPr>
        <w:t>lý</w:t>
      </w:r>
      <w:proofErr w:type="spellEnd"/>
      <w:r w:rsidRPr="00713491">
        <w:rPr>
          <w:shd w:val="clear" w:color="auto" w:fill="FFFFFF"/>
        </w:rPr>
        <w:t xml:space="preserve"> </w:t>
      </w:r>
      <w:proofErr w:type="spellStart"/>
      <w:r w:rsidRPr="00713491">
        <w:rPr>
          <w:shd w:val="clear" w:color="auto" w:fill="FFFFFF"/>
        </w:rPr>
        <w:t>và</w:t>
      </w:r>
      <w:proofErr w:type="spellEnd"/>
      <w:r w:rsidRPr="00713491">
        <w:rPr>
          <w:shd w:val="clear" w:color="auto" w:fill="FFFFFF"/>
        </w:rPr>
        <w:t xml:space="preserve"> </w:t>
      </w:r>
      <w:proofErr w:type="spellStart"/>
      <w:r w:rsidRPr="00713491">
        <w:rPr>
          <w:shd w:val="clear" w:color="auto" w:fill="FFFFFF"/>
        </w:rPr>
        <w:t>lưu</w:t>
      </w:r>
      <w:proofErr w:type="spellEnd"/>
      <w:r w:rsidRPr="00713491">
        <w:rPr>
          <w:shd w:val="clear" w:color="auto" w:fill="FFFFFF"/>
        </w:rPr>
        <w:t xml:space="preserve"> </w:t>
      </w:r>
      <w:proofErr w:type="spellStart"/>
      <w:r w:rsidRPr="00713491">
        <w:rPr>
          <w:shd w:val="clear" w:color="auto" w:fill="FFFFFF"/>
        </w:rPr>
        <w:t>trữ</w:t>
      </w:r>
      <w:proofErr w:type="spellEnd"/>
      <w:r w:rsidRPr="00713491">
        <w:rPr>
          <w:shd w:val="clear" w:color="auto" w:fill="FFFFFF"/>
        </w:rPr>
        <w:t xml:space="preserve"> con </w:t>
      </w:r>
      <w:proofErr w:type="spellStart"/>
      <w:r w:rsidRPr="00713491">
        <w:rPr>
          <w:shd w:val="clear" w:color="auto" w:fill="FFFFFF"/>
        </w:rPr>
        <w:t>dấu</w:t>
      </w:r>
      <w:proofErr w:type="spellEnd"/>
      <w:r w:rsidRPr="00713491">
        <w:rPr>
          <w:shd w:val="clear" w:color="auto" w:fill="FFFFFF"/>
        </w:rPr>
        <w:t xml:space="preserve"> </w:t>
      </w:r>
      <w:proofErr w:type="spellStart"/>
      <w:r w:rsidRPr="00713491">
        <w:rPr>
          <w:shd w:val="clear" w:color="auto" w:fill="FFFFFF"/>
        </w:rPr>
        <w:t>tại</w:t>
      </w:r>
      <w:proofErr w:type="spellEnd"/>
      <w:r w:rsidRPr="00713491">
        <w:rPr>
          <w:shd w:val="clear" w:color="auto" w:fill="FFFFFF"/>
        </w:rPr>
        <w:t xml:space="preserve"> </w:t>
      </w:r>
      <w:proofErr w:type="spellStart"/>
      <w:r w:rsidRPr="00713491">
        <w:rPr>
          <w:shd w:val="clear" w:color="auto" w:fill="FFFFFF"/>
        </w:rPr>
        <w:t>trụ</w:t>
      </w:r>
      <w:proofErr w:type="spellEnd"/>
      <w:r w:rsidRPr="00713491">
        <w:rPr>
          <w:shd w:val="clear" w:color="auto" w:fill="FFFFFF"/>
        </w:rPr>
        <w:t xml:space="preserve"> </w:t>
      </w:r>
      <w:proofErr w:type="spellStart"/>
      <w:r w:rsidRPr="00713491">
        <w:rPr>
          <w:shd w:val="clear" w:color="auto" w:fill="FFFFFF"/>
        </w:rPr>
        <w:t>sở</w:t>
      </w:r>
      <w:proofErr w:type="spellEnd"/>
      <w:r w:rsidRPr="00713491">
        <w:rPr>
          <w:shd w:val="clear" w:color="auto" w:fill="FFFFFF"/>
        </w:rPr>
        <w:t xml:space="preserve"> </w:t>
      </w:r>
      <w:proofErr w:type="spellStart"/>
      <w:r w:rsidRPr="00713491">
        <w:rPr>
          <w:shd w:val="clear" w:color="auto" w:fill="FFFFFF"/>
        </w:rPr>
        <w:t>công</w:t>
      </w:r>
      <w:proofErr w:type="spellEnd"/>
      <w:r w:rsidRPr="00713491">
        <w:rPr>
          <w:shd w:val="clear" w:color="auto" w:fill="FFFFFF"/>
        </w:rPr>
        <w:t xml:space="preserve"> ty. </w:t>
      </w:r>
      <w:proofErr w:type="spellStart"/>
      <w:r w:rsidRPr="00713491">
        <w:rPr>
          <w:shd w:val="clear" w:color="auto" w:fill="FFFFFF"/>
        </w:rPr>
        <w:t>Trường</w:t>
      </w:r>
      <w:proofErr w:type="spellEnd"/>
      <w:r w:rsidRPr="00713491">
        <w:rPr>
          <w:shd w:val="clear" w:color="auto" w:fill="FFFFFF"/>
        </w:rPr>
        <w:t xml:space="preserve"> </w:t>
      </w:r>
      <w:proofErr w:type="spellStart"/>
      <w:r w:rsidRPr="00713491">
        <w:rPr>
          <w:shd w:val="clear" w:color="auto" w:fill="FFFFFF"/>
        </w:rPr>
        <w:t>hợp</w:t>
      </w:r>
      <w:proofErr w:type="spellEnd"/>
      <w:r w:rsidRPr="00713491">
        <w:rPr>
          <w:shd w:val="clear" w:color="auto" w:fill="FFFFFF"/>
        </w:rPr>
        <w:t xml:space="preserve"> </w:t>
      </w:r>
      <w:proofErr w:type="spellStart"/>
      <w:r w:rsidRPr="00713491">
        <w:rPr>
          <w:shd w:val="clear" w:color="auto" w:fill="FFFFFF"/>
        </w:rPr>
        <w:t>người</w:t>
      </w:r>
      <w:proofErr w:type="spellEnd"/>
      <w:r w:rsidRPr="00713491">
        <w:rPr>
          <w:shd w:val="clear" w:color="auto" w:fill="FFFFFF"/>
        </w:rPr>
        <w:t xml:space="preserve"> đại </w:t>
      </w:r>
      <w:proofErr w:type="spellStart"/>
      <w:r w:rsidRPr="00713491">
        <w:rPr>
          <w:shd w:val="clear" w:color="auto" w:fill="FFFFFF"/>
        </w:rPr>
        <w:t>diện</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luật</w:t>
      </w:r>
      <w:proofErr w:type="spellEnd"/>
      <w:r w:rsidRPr="00713491">
        <w:rPr>
          <w:shd w:val="clear" w:color="auto" w:fill="FFFFFF"/>
        </w:rPr>
        <w:t xml:space="preserve"> </w:t>
      </w:r>
      <w:proofErr w:type="spellStart"/>
      <w:r w:rsidRPr="00713491">
        <w:rPr>
          <w:shd w:val="clear" w:color="auto" w:fill="FFFFFF"/>
        </w:rPr>
        <w:t>vắng</w:t>
      </w:r>
      <w:proofErr w:type="spellEnd"/>
      <w:r w:rsidRPr="00713491">
        <w:rPr>
          <w:shd w:val="clear" w:color="auto" w:fill="FFFFFF"/>
        </w:rPr>
        <w:t xml:space="preserve"> </w:t>
      </w:r>
      <w:proofErr w:type="spellStart"/>
      <w:r w:rsidRPr="00713491">
        <w:rPr>
          <w:shd w:val="clear" w:color="auto" w:fill="FFFFFF"/>
        </w:rPr>
        <w:t>mặt</w:t>
      </w:r>
      <w:proofErr w:type="spellEnd"/>
      <w:r w:rsidRPr="00713491">
        <w:rPr>
          <w:shd w:val="clear" w:color="auto" w:fill="FFFFFF"/>
        </w:rPr>
        <w:t xml:space="preserve"> </w:t>
      </w:r>
      <w:proofErr w:type="spellStart"/>
      <w:r w:rsidRPr="00713491">
        <w:rPr>
          <w:shd w:val="clear" w:color="auto" w:fill="FFFFFF"/>
        </w:rPr>
        <w:t>thì</w:t>
      </w:r>
      <w:proofErr w:type="spellEnd"/>
      <w:r w:rsidRPr="00713491">
        <w:rPr>
          <w:shd w:val="clear" w:color="auto" w:fill="FFFFFF"/>
        </w:rPr>
        <w:t xml:space="preserve"> </w:t>
      </w:r>
      <w:proofErr w:type="spellStart"/>
      <w:r w:rsidRPr="00713491">
        <w:rPr>
          <w:shd w:val="clear" w:color="auto" w:fill="FFFFFF"/>
        </w:rPr>
        <w:t>phải</w:t>
      </w:r>
      <w:proofErr w:type="spellEnd"/>
      <w:r w:rsidRPr="00713491">
        <w:rPr>
          <w:shd w:val="clear" w:color="auto" w:fill="FFFFFF"/>
        </w:rPr>
        <w:t xml:space="preserve"> </w:t>
      </w:r>
      <w:proofErr w:type="spellStart"/>
      <w:r w:rsidRPr="00713491">
        <w:rPr>
          <w:shd w:val="clear" w:color="auto" w:fill="FFFFFF"/>
        </w:rPr>
        <w:t>ủy</w:t>
      </w:r>
      <w:proofErr w:type="spellEnd"/>
      <w:r w:rsidRPr="00713491">
        <w:rPr>
          <w:shd w:val="clear" w:color="auto" w:fill="FFFFFF"/>
        </w:rPr>
        <w:t xml:space="preserve"> </w:t>
      </w:r>
      <w:proofErr w:type="spellStart"/>
      <w:r w:rsidRPr="00713491">
        <w:rPr>
          <w:shd w:val="clear" w:color="auto" w:fill="FFFFFF"/>
        </w:rPr>
        <w:t>quyền</w:t>
      </w:r>
      <w:proofErr w:type="spellEnd"/>
      <w:r w:rsidRPr="00713491">
        <w:rPr>
          <w:shd w:val="clear" w:color="auto" w:fill="FFFFFF"/>
        </w:rPr>
        <w:t xml:space="preserve"> </w:t>
      </w:r>
      <w:proofErr w:type="spellStart"/>
      <w:r w:rsidRPr="00713491">
        <w:rPr>
          <w:shd w:val="clear" w:color="auto" w:fill="FFFFFF"/>
        </w:rPr>
        <w:t>cho</w:t>
      </w:r>
      <w:proofErr w:type="spellEnd"/>
      <w:r w:rsidRPr="00713491">
        <w:rPr>
          <w:shd w:val="clear" w:color="auto" w:fill="FFFFFF"/>
        </w:rPr>
        <w:t xml:space="preserve"> </w:t>
      </w:r>
      <w:proofErr w:type="spellStart"/>
      <w:r w:rsidRPr="00713491">
        <w:rPr>
          <w:shd w:val="clear" w:color="auto" w:fill="FFFFFF"/>
        </w:rPr>
        <w:t>người</w:t>
      </w:r>
      <w:proofErr w:type="spellEnd"/>
      <w:r w:rsidRPr="00713491">
        <w:rPr>
          <w:shd w:val="clear" w:color="auto" w:fill="FFFFFF"/>
        </w:rPr>
        <w:t xml:space="preserve"> </w:t>
      </w:r>
      <w:proofErr w:type="spellStart"/>
      <w:r w:rsidRPr="00713491">
        <w:rPr>
          <w:shd w:val="clear" w:color="auto" w:fill="FFFFFF"/>
        </w:rPr>
        <w:t>khác</w:t>
      </w:r>
      <w:proofErr w:type="spellEnd"/>
      <w:r w:rsidRPr="00713491">
        <w:rPr>
          <w:shd w:val="clear" w:color="auto" w:fill="FFFFFF"/>
        </w:rPr>
        <w:t xml:space="preserve"> </w:t>
      </w:r>
      <w:proofErr w:type="spellStart"/>
      <w:r w:rsidRPr="00713491">
        <w:rPr>
          <w:shd w:val="clear" w:color="auto" w:fill="FFFFFF"/>
        </w:rPr>
        <w:t>quản</w:t>
      </w:r>
      <w:proofErr w:type="spellEnd"/>
      <w:r w:rsidRPr="00713491">
        <w:rPr>
          <w:shd w:val="clear" w:color="auto" w:fill="FFFFFF"/>
        </w:rPr>
        <w:t xml:space="preserve"> </w:t>
      </w:r>
      <w:proofErr w:type="spellStart"/>
      <w:r w:rsidRPr="00713491">
        <w:rPr>
          <w:shd w:val="clear" w:color="auto" w:fill="FFFFFF"/>
        </w:rPr>
        <w:t>lý</w:t>
      </w:r>
      <w:proofErr w:type="spellEnd"/>
      <w:r w:rsidRPr="00713491">
        <w:rPr>
          <w:shd w:val="clear" w:color="auto" w:fill="FFFFFF"/>
        </w:rPr>
        <w:t xml:space="preserve"> </w:t>
      </w:r>
      <w:proofErr w:type="spellStart"/>
      <w:r w:rsidRPr="00713491">
        <w:rPr>
          <w:shd w:val="clear" w:color="auto" w:fill="FFFFFF"/>
        </w:rPr>
        <w:t>và</w:t>
      </w:r>
      <w:proofErr w:type="spellEnd"/>
      <w:r w:rsidRPr="00713491">
        <w:rPr>
          <w:shd w:val="clear" w:color="auto" w:fill="FFFFFF"/>
        </w:rPr>
        <w:t xml:space="preserve"> </w:t>
      </w:r>
      <w:proofErr w:type="spellStart"/>
      <w:r w:rsidRPr="00713491">
        <w:rPr>
          <w:shd w:val="clear" w:color="auto" w:fill="FFFFFF"/>
        </w:rPr>
        <w:t>lưu</w:t>
      </w:r>
      <w:proofErr w:type="spellEnd"/>
      <w:r w:rsidRPr="00713491">
        <w:rPr>
          <w:shd w:val="clear" w:color="auto" w:fill="FFFFFF"/>
        </w:rPr>
        <w:t xml:space="preserve"> </w:t>
      </w:r>
      <w:proofErr w:type="spellStart"/>
      <w:r w:rsidRPr="00713491">
        <w:rPr>
          <w:shd w:val="clear" w:color="auto" w:fill="FFFFFF"/>
        </w:rPr>
        <w:t>trữ</w:t>
      </w:r>
      <w:proofErr w:type="spellEnd"/>
      <w:r w:rsidRPr="00713491">
        <w:rPr>
          <w:shd w:val="clear" w:color="auto" w:fill="FFFFFF"/>
        </w:rPr>
        <w:t xml:space="preserve"> con </w:t>
      </w:r>
      <w:proofErr w:type="spellStart"/>
      <w:r w:rsidRPr="00713491">
        <w:rPr>
          <w:shd w:val="clear" w:color="auto" w:fill="FFFFFF"/>
        </w:rPr>
        <w:t>dấu</w:t>
      </w:r>
      <w:proofErr w:type="spellEnd"/>
      <w:r w:rsidRPr="00713491">
        <w:rPr>
          <w:shd w:val="clear" w:color="auto" w:fill="FFFFFF"/>
        </w:rPr>
        <w:t xml:space="preserve">. </w:t>
      </w:r>
      <w:proofErr w:type="spellStart"/>
      <w:r w:rsidRPr="00713491">
        <w:rPr>
          <w:shd w:val="clear" w:color="auto" w:fill="FFFFFF"/>
        </w:rPr>
        <w:t>Việc</w:t>
      </w:r>
      <w:proofErr w:type="spellEnd"/>
      <w:r w:rsidRPr="00713491">
        <w:rPr>
          <w:shd w:val="clear" w:color="auto" w:fill="FFFFFF"/>
        </w:rPr>
        <w:t xml:space="preserve"> </w:t>
      </w:r>
      <w:proofErr w:type="spellStart"/>
      <w:r w:rsidRPr="00713491">
        <w:rPr>
          <w:shd w:val="clear" w:color="auto" w:fill="FFFFFF"/>
        </w:rPr>
        <w:t>sử</w:t>
      </w:r>
      <w:proofErr w:type="spellEnd"/>
      <w:r w:rsidRPr="00713491">
        <w:rPr>
          <w:shd w:val="clear" w:color="auto" w:fill="FFFFFF"/>
        </w:rPr>
        <w:t xml:space="preserve"> </w:t>
      </w:r>
      <w:proofErr w:type="spellStart"/>
      <w:r w:rsidRPr="00713491">
        <w:rPr>
          <w:shd w:val="clear" w:color="auto" w:fill="FFFFFF"/>
        </w:rPr>
        <w:t>dụng</w:t>
      </w:r>
      <w:proofErr w:type="spellEnd"/>
      <w:r w:rsidRPr="00713491">
        <w:rPr>
          <w:shd w:val="clear" w:color="auto" w:fill="FFFFFF"/>
        </w:rPr>
        <w:t xml:space="preserve"> con </w:t>
      </w:r>
      <w:proofErr w:type="spellStart"/>
      <w:r w:rsidRPr="00713491">
        <w:rPr>
          <w:shd w:val="clear" w:color="auto" w:fill="FFFFFF"/>
        </w:rPr>
        <w:t>dấu</w:t>
      </w:r>
      <w:proofErr w:type="spellEnd"/>
      <w:r w:rsidRPr="00713491">
        <w:rPr>
          <w:shd w:val="clear" w:color="auto" w:fill="FFFFFF"/>
        </w:rPr>
        <w:t xml:space="preserve"> </w:t>
      </w:r>
      <w:proofErr w:type="spellStart"/>
      <w:r w:rsidRPr="00713491">
        <w:rPr>
          <w:shd w:val="clear" w:color="auto" w:fill="FFFFFF"/>
        </w:rPr>
        <w:t>phải</w:t>
      </w:r>
      <w:proofErr w:type="spellEnd"/>
      <w:r w:rsidRPr="00713491">
        <w:rPr>
          <w:shd w:val="clear" w:color="auto" w:fill="FFFFFF"/>
        </w:rPr>
        <w:t xml:space="preserve"> </w:t>
      </w:r>
      <w:proofErr w:type="spellStart"/>
      <w:r w:rsidRPr="00713491">
        <w:rPr>
          <w:shd w:val="clear" w:color="auto" w:fill="FFFFFF"/>
        </w:rPr>
        <w:t>tuân</w:t>
      </w:r>
      <w:proofErr w:type="spellEnd"/>
      <w:r w:rsidRPr="00713491">
        <w:rPr>
          <w:shd w:val="clear" w:color="auto" w:fill="FFFFFF"/>
        </w:rPr>
        <w:t xml:space="preserve"> </w:t>
      </w:r>
      <w:proofErr w:type="spellStart"/>
      <w:r w:rsidRPr="00713491">
        <w:rPr>
          <w:shd w:val="clear" w:color="auto" w:fill="FFFFFF"/>
        </w:rPr>
        <w:t>thủ</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quy</w:t>
      </w:r>
      <w:proofErr w:type="spellEnd"/>
      <w:r w:rsidRPr="00713491">
        <w:rPr>
          <w:shd w:val="clear" w:color="auto" w:fill="FFFFFF"/>
        </w:rPr>
        <w:t xml:space="preserve"> </w:t>
      </w:r>
      <w:proofErr w:type="spellStart"/>
      <w:r w:rsidRPr="00713491">
        <w:rPr>
          <w:shd w:val="clear" w:color="auto" w:fill="FFFFFF"/>
        </w:rPr>
        <w:t>định</w:t>
      </w:r>
      <w:proofErr w:type="spellEnd"/>
      <w:r w:rsidRPr="00713491">
        <w:rPr>
          <w:shd w:val="clear" w:color="auto" w:fill="FFFFFF"/>
        </w:rPr>
        <w:t xml:space="preserve"> của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luật</w:t>
      </w:r>
      <w:proofErr w:type="spellEnd"/>
      <w:r w:rsidRPr="00713491">
        <w:rPr>
          <w:shd w:val="clear" w:color="auto" w:fill="FFFFFF"/>
        </w:rPr>
        <w:t xml:space="preserve"> </w:t>
      </w:r>
      <w:proofErr w:type="spellStart"/>
      <w:r w:rsidRPr="00713491">
        <w:rPr>
          <w:shd w:val="clear" w:color="auto" w:fill="FFFFFF"/>
        </w:rPr>
        <w:t>và</w:t>
      </w:r>
      <w:proofErr w:type="spellEnd"/>
      <w:r w:rsidRPr="00713491">
        <w:rPr>
          <w:shd w:val="clear" w:color="auto" w:fill="FFFFFF"/>
        </w:rPr>
        <w:t xml:space="preserve"> </w:t>
      </w:r>
      <w:proofErr w:type="spellStart"/>
      <w:r w:rsidRPr="00713491">
        <w:rPr>
          <w:shd w:val="clear" w:color="auto" w:fill="FFFFFF"/>
        </w:rPr>
        <w:t>được</w:t>
      </w:r>
      <w:proofErr w:type="spellEnd"/>
      <w:r w:rsidRPr="00713491">
        <w:rPr>
          <w:shd w:val="clear" w:color="auto" w:fill="FFFFFF"/>
        </w:rPr>
        <w:t xml:space="preserve"> </w:t>
      </w:r>
      <w:proofErr w:type="spellStart"/>
      <w:r w:rsidRPr="00713491">
        <w:rPr>
          <w:shd w:val="clear" w:color="auto" w:fill="FFFFFF"/>
        </w:rPr>
        <w:t>đóng</w:t>
      </w:r>
      <w:proofErr w:type="spellEnd"/>
      <w:r w:rsidRPr="00713491">
        <w:rPr>
          <w:shd w:val="clear" w:color="auto" w:fill="FFFFFF"/>
        </w:rPr>
        <w:t xml:space="preserve"> </w:t>
      </w:r>
      <w:proofErr w:type="spellStart"/>
      <w:r w:rsidRPr="00713491">
        <w:rPr>
          <w:shd w:val="clear" w:color="auto" w:fill="FFFFFF"/>
        </w:rPr>
        <w:t>vào</w:t>
      </w:r>
      <w:proofErr w:type="spellEnd"/>
      <w:r w:rsidRPr="00713491">
        <w:rPr>
          <w:shd w:val="clear" w:color="auto" w:fill="FFFFFF"/>
        </w:rPr>
        <w:t xml:space="preserve"> </w:t>
      </w:r>
      <w:proofErr w:type="spellStart"/>
      <w:r w:rsidRPr="00713491">
        <w:rPr>
          <w:shd w:val="clear" w:color="auto" w:fill="FFFFFF"/>
        </w:rPr>
        <w:t>các</w:t>
      </w:r>
      <w:proofErr w:type="spellEnd"/>
      <w:r w:rsidRPr="00713491">
        <w:rPr>
          <w:shd w:val="clear" w:color="auto" w:fill="FFFFFF"/>
        </w:rPr>
        <w:t xml:space="preserve"> </w:t>
      </w:r>
      <w:proofErr w:type="spellStart"/>
      <w:r w:rsidRPr="00713491">
        <w:rPr>
          <w:shd w:val="clear" w:color="auto" w:fill="FFFFFF"/>
        </w:rPr>
        <w:t>loại</w:t>
      </w:r>
      <w:proofErr w:type="spellEnd"/>
      <w:r w:rsidRPr="00713491">
        <w:rPr>
          <w:shd w:val="clear" w:color="auto" w:fill="FFFFFF"/>
        </w:rPr>
        <w:t xml:space="preserve"> </w:t>
      </w:r>
      <w:proofErr w:type="spellStart"/>
      <w:r w:rsidRPr="00713491">
        <w:rPr>
          <w:shd w:val="clear" w:color="auto" w:fill="FFFFFF"/>
        </w:rPr>
        <w:t>giấy</w:t>
      </w:r>
      <w:proofErr w:type="spellEnd"/>
      <w:r w:rsidRPr="00713491">
        <w:rPr>
          <w:shd w:val="clear" w:color="auto" w:fill="FFFFFF"/>
        </w:rPr>
        <w:t xml:space="preserve"> </w:t>
      </w:r>
      <w:proofErr w:type="spellStart"/>
      <w:r w:rsidRPr="00713491">
        <w:rPr>
          <w:shd w:val="clear" w:color="auto" w:fill="FFFFFF"/>
        </w:rPr>
        <w:t>tờ</w:t>
      </w:r>
      <w:proofErr w:type="spellEnd"/>
      <w:r w:rsidRPr="00713491">
        <w:rPr>
          <w:shd w:val="clear" w:color="auto" w:fill="FFFFFF"/>
        </w:rPr>
        <w:t xml:space="preserve">, </w:t>
      </w:r>
      <w:proofErr w:type="spellStart"/>
      <w:r w:rsidRPr="00713491">
        <w:rPr>
          <w:shd w:val="clear" w:color="auto" w:fill="FFFFFF"/>
        </w:rPr>
        <w:t>văn</w:t>
      </w:r>
      <w:proofErr w:type="spellEnd"/>
      <w:r w:rsidRPr="00713491">
        <w:rPr>
          <w:shd w:val="clear" w:color="auto" w:fill="FFFFFF"/>
        </w:rPr>
        <w:t xml:space="preserve"> </w:t>
      </w:r>
      <w:proofErr w:type="spellStart"/>
      <w:r w:rsidRPr="00713491">
        <w:rPr>
          <w:shd w:val="clear" w:color="auto" w:fill="FFFFFF"/>
        </w:rPr>
        <w:t>bản</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đúng</w:t>
      </w:r>
      <w:proofErr w:type="spellEnd"/>
      <w:r w:rsidRPr="00713491">
        <w:rPr>
          <w:shd w:val="clear" w:color="auto" w:fill="FFFFFF"/>
        </w:rPr>
        <w:t xml:space="preserve"> </w:t>
      </w:r>
      <w:proofErr w:type="spellStart"/>
      <w:r w:rsidRPr="00713491">
        <w:rPr>
          <w:shd w:val="clear" w:color="auto" w:fill="FFFFFF"/>
        </w:rPr>
        <w:t>quy</w:t>
      </w:r>
      <w:proofErr w:type="spellEnd"/>
      <w:r w:rsidRPr="00713491">
        <w:rPr>
          <w:shd w:val="clear" w:color="auto" w:fill="FFFFFF"/>
        </w:rPr>
        <w:t xml:space="preserve"> </w:t>
      </w:r>
      <w:proofErr w:type="spellStart"/>
      <w:r w:rsidRPr="00713491">
        <w:rPr>
          <w:shd w:val="clear" w:color="auto" w:fill="FFFFFF"/>
        </w:rPr>
        <w:t>định</w:t>
      </w:r>
      <w:proofErr w:type="spellEnd"/>
      <w:r w:rsidRPr="00713491">
        <w:rPr>
          <w:shd w:val="clear" w:color="auto" w:fill="FFFFFF"/>
        </w:rPr>
        <w:t xml:space="preserve"> của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luật</w:t>
      </w:r>
      <w:proofErr w:type="spellEnd"/>
      <w:r w:rsidRPr="00713491">
        <w:rPr>
          <w:shd w:val="clear" w:color="auto" w:fill="FFFFFF"/>
        </w:rPr>
        <w:t>.</w:t>
      </w:r>
    </w:p>
    <w:p w14:paraId="46335BC6" w14:textId="77777777" w:rsidR="00865B60" w:rsidRPr="00713491" w:rsidRDefault="00865B60" w:rsidP="005E3C7E">
      <w:pPr>
        <w:spacing w:line="250" w:lineRule="auto"/>
        <w:jc w:val="both"/>
        <w:rPr>
          <w:shd w:val="clear" w:color="auto" w:fill="FFFFFF"/>
        </w:rPr>
      </w:pPr>
      <w:r w:rsidRPr="00713491">
        <w:rPr>
          <w:shd w:val="clear" w:color="auto" w:fill="FFFFFF"/>
        </w:rPr>
        <w:t xml:space="preserve">3. </w:t>
      </w:r>
      <w:proofErr w:type="spellStart"/>
      <w:r w:rsidRPr="00713491">
        <w:rPr>
          <w:shd w:val="clear" w:color="auto" w:fill="FFFFFF"/>
        </w:rPr>
        <w:t>Không</w:t>
      </w:r>
      <w:proofErr w:type="spellEnd"/>
      <w:r w:rsidRPr="00713491">
        <w:rPr>
          <w:shd w:val="clear" w:color="auto" w:fill="FFFFFF"/>
        </w:rPr>
        <w:t xml:space="preserve"> </w:t>
      </w:r>
      <w:proofErr w:type="spellStart"/>
      <w:r w:rsidRPr="00713491">
        <w:rPr>
          <w:shd w:val="clear" w:color="auto" w:fill="FFFFFF"/>
        </w:rPr>
        <w:t>được</w:t>
      </w:r>
      <w:proofErr w:type="spellEnd"/>
      <w:r w:rsidRPr="00713491">
        <w:rPr>
          <w:shd w:val="clear" w:color="auto" w:fill="FFFFFF"/>
        </w:rPr>
        <w:t xml:space="preserve"> </w:t>
      </w:r>
      <w:proofErr w:type="spellStart"/>
      <w:r w:rsidRPr="00713491">
        <w:rPr>
          <w:shd w:val="clear" w:color="auto" w:fill="FFFFFF"/>
        </w:rPr>
        <w:t>đóng</w:t>
      </w:r>
      <w:proofErr w:type="spellEnd"/>
      <w:r w:rsidRPr="00713491">
        <w:rPr>
          <w:shd w:val="clear" w:color="auto" w:fill="FFFFFF"/>
        </w:rPr>
        <w:t xml:space="preserve"> </w:t>
      </w:r>
      <w:proofErr w:type="spellStart"/>
      <w:r w:rsidRPr="00713491">
        <w:rPr>
          <w:shd w:val="clear" w:color="auto" w:fill="FFFFFF"/>
        </w:rPr>
        <w:t>dấu</w:t>
      </w:r>
      <w:proofErr w:type="spellEnd"/>
      <w:r w:rsidRPr="00713491">
        <w:rPr>
          <w:shd w:val="clear" w:color="auto" w:fill="FFFFFF"/>
        </w:rPr>
        <w:t xml:space="preserve"> </w:t>
      </w:r>
      <w:proofErr w:type="spellStart"/>
      <w:r w:rsidRPr="00713491">
        <w:rPr>
          <w:shd w:val="clear" w:color="auto" w:fill="FFFFFF"/>
        </w:rPr>
        <w:t>trên</w:t>
      </w:r>
      <w:proofErr w:type="spellEnd"/>
      <w:r w:rsidRPr="00713491">
        <w:rPr>
          <w:shd w:val="clear" w:color="auto" w:fill="FFFFFF"/>
        </w:rPr>
        <w:t xml:space="preserve"> </w:t>
      </w:r>
      <w:proofErr w:type="spellStart"/>
      <w:r w:rsidRPr="00713491">
        <w:rPr>
          <w:shd w:val="clear" w:color="auto" w:fill="FFFFFF"/>
        </w:rPr>
        <w:t>bất</w:t>
      </w:r>
      <w:proofErr w:type="spellEnd"/>
      <w:r w:rsidRPr="00713491">
        <w:rPr>
          <w:shd w:val="clear" w:color="auto" w:fill="FFFFFF"/>
        </w:rPr>
        <w:t xml:space="preserve"> </w:t>
      </w:r>
      <w:proofErr w:type="spellStart"/>
      <w:r w:rsidRPr="00713491">
        <w:rPr>
          <w:shd w:val="clear" w:color="auto" w:fill="FFFFFF"/>
        </w:rPr>
        <w:t>kỳ</w:t>
      </w:r>
      <w:proofErr w:type="spellEnd"/>
      <w:r w:rsidRPr="00713491">
        <w:rPr>
          <w:shd w:val="clear" w:color="auto" w:fill="FFFFFF"/>
        </w:rPr>
        <w:t xml:space="preserve"> </w:t>
      </w:r>
      <w:proofErr w:type="spellStart"/>
      <w:r w:rsidRPr="00713491">
        <w:rPr>
          <w:shd w:val="clear" w:color="auto" w:fill="FFFFFF"/>
        </w:rPr>
        <w:t>văn</w:t>
      </w:r>
      <w:proofErr w:type="spellEnd"/>
      <w:r w:rsidRPr="00713491">
        <w:rPr>
          <w:shd w:val="clear" w:color="auto" w:fill="FFFFFF"/>
        </w:rPr>
        <w:t xml:space="preserve"> </w:t>
      </w:r>
      <w:proofErr w:type="spellStart"/>
      <w:r w:rsidRPr="00713491">
        <w:rPr>
          <w:shd w:val="clear" w:color="auto" w:fill="FFFFFF"/>
        </w:rPr>
        <w:t>bản</w:t>
      </w:r>
      <w:proofErr w:type="spellEnd"/>
      <w:r w:rsidRPr="00713491">
        <w:rPr>
          <w:shd w:val="clear" w:color="auto" w:fill="FFFFFF"/>
        </w:rPr>
        <w:t xml:space="preserve"> </w:t>
      </w:r>
      <w:proofErr w:type="spellStart"/>
      <w:r w:rsidRPr="00713491">
        <w:rPr>
          <w:shd w:val="clear" w:color="auto" w:fill="FFFFFF"/>
        </w:rPr>
        <w:t>nào</w:t>
      </w:r>
      <w:proofErr w:type="spellEnd"/>
      <w:r w:rsidRPr="00713491">
        <w:rPr>
          <w:shd w:val="clear" w:color="auto" w:fill="FFFFFF"/>
        </w:rPr>
        <w:t xml:space="preserve"> </w:t>
      </w:r>
      <w:proofErr w:type="spellStart"/>
      <w:r w:rsidRPr="00713491">
        <w:rPr>
          <w:shd w:val="clear" w:color="auto" w:fill="FFFFFF"/>
        </w:rPr>
        <w:t>mà</w:t>
      </w:r>
      <w:proofErr w:type="spellEnd"/>
      <w:r w:rsidRPr="00713491">
        <w:rPr>
          <w:shd w:val="clear" w:color="auto" w:fill="FFFFFF"/>
        </w:rPr>
        <w:t xml:space="preserve"> </w:t>
      </w:r>
      <w:proofErr w:type="spellStart"/>
      <w:r w:rsidRPr="00713491">
        <w:rPr>
          <w:shd w:val="clear" w:color="auto" w:fill="FFFFFF"/>
        </w:rPr>
        <w:t>không</w:t>
      </w:r>
      <w:proofErr w:type="spellEnd"/>
      <w:r w:rsidRPr="00713491">
        <w:rPr>
          <w:shd w:val="clear" w:color="auto" w:fill="FFFFFF"/>
        </w:rPr>
        <w:t xml:space="preserve"> </w:t>
      </w:r>
      <w:proofErr w:type="spellStart"/>
      <w:r w:rsidRPr="00713491">
        <w:rPr>
          <w:shd w:val="clear" w:color="auto" w:fill="FFFFFF"/>
        </w:rPr>
        <w:t>có</w:t>
      </w:r>
      <w:proofErr w:type="spellEnd"/>
      <w:r w:rsidRPr="00713491">
        <w:rPr>
          <w:shd w:val="clear" w:color="auto" w:fill="FFFFFF"/>
        </w:rPr>
        <w:t xml:space="preserve"> </w:t>
      </w:r>
      <w:proofErr w:type="spellStart"/>
      <w:r w:rsidRPr="00713491">
        <w:rPr>
          <w:shd w:val="clear" w:color="auto" w:fill="FFFFFF"/>
        </w:rPr>
        <w:t>chữ</w:t>
      </w:r>
      <w:proofErr w:type="spellEnd"/>
      <w:r w:rsidRPr="00713491">
        <w:rPr>
          <w:shd w:val="clear" w:color="auto" w:fill="FFFFFF"/>
        </w:rPr>
        <w:t xml:space="preserve"> </w:t>
      </w:r>
      <w:proofErr w:type="spellStart"/>
      <w:r w:rsidRPr="00713491">
        <w:rPr>
          <w:shd w:val="clear" w:color="auto" w:fill="FFFFFF"/>
        </w:rPr>
        <w:t>ký</w:t>
      </w:r>
      <w:proofErr w:type="spellEnd"/>
      <w:r w:rsidRPr="00713491">
        <w:rPr>
          <w:shd w:val="clear" w:color="auto" w:fill="FFFFFF"/>
        </w:rPr>
        <w:t xml:space="preserve"> của </w:t>
      </w:r>
      <w:proofErr w:type="spellStart"/>
      <w:r w:rsidRPr="00713491">
        <w:rPr>
          <w:shd w:val="clear" w:color="auto" w:fill="FFFFFF"/>
        </w:rPr>
        <w:t>Chủ</w:t>
      </w:r>
      <w:proofErr w:type="spellEnd"/>
      <w:r w:rsidRPr="00713491">
        <w:rPr>
          <w:shd w:val="clear" w:color="auto" w:fill="FFFFFF"/>
        </w:rPr>
        <w:t xml:space="preserve"> </w:t>
      </w:r>
      <w:proofErr w:type="spellStart"/>
      <w:r w:rsidRPr="00713491">
        <w:rPr>
          <w:shd w:val="clear" w:color="auto" w:fill="FFFFFF"/>
        </w:rPr>
        <w:t>tịch</w:t>
      </w:r>
      <w:proofErr w:type="spellEnd"/>
      <w:r w:rsidRPr="00713491">
        <w:rPr>
          <w:shd w:val="clear" w:color="auto" w:fill="FFFFFF"/>
        </w:rPr>
        <w:t xml:space="preserve"> </w:t>
      </w:r>
      <w:r w:rsidRPr="00713491">
        <w:t xml:space="preserve">Hội </w:t>
      </w:r>
      <w:proofErr w:type="spellStart"/>
      <w:r w:rsidRPr="00713491">
        <w:t>đồng</w:t>
      </w:r>
      <w:proofErr w:type="spellEnd"/>
      <w:r w:rsidRPr="00713491">
        <w:t xml:space="preserve"> </w:t>
      </w:r>
      <w:proofErr w:type="spellStart"/>
      <w:r w:rsidRPr="00713491">
        <w:t>quản</w:t>
      </w:r>
      <w:proofErr w:type="spellEnd"/>
      <w:r w:rsidRPr="00713491">
        <w:t xml:space="preserve"> </w:t>
      </w:r>
      <w:proofErr w:type="spellStart"/>
      <w:r w:rsidRPr="00713491">
        <w:t>trị</w:t>
      </w:r>
      <w:proofErr w:type="spellEnd"/>
      <w:r w:rsidRPr="00713491">
        <w:rPr>
          <w:shd w:val="clear" w:color="auto" w:fill="FFFFFF"/>
        </w:rPr>
        <w:t xml:space="preserve">, </w:t>
      </w:r>
      <w:proofErr w:type="spellStart"/>
      <w:r w:rsidRPr="00713491">
        <w:rPr>
          <w:shd w:val="clear" w:color="auto" w:fill="FFFFFF"/>
        </w:rPr>
        <w:t>Người</w:t>
      </w:r>
      <w:proofErr w:type="spellEnd"/>
      <w:r w:rsidRPr="00713491">
        <w:rPr>
          <w:shd w:val="clear" w:color="auto" w:fill="FFFFFF"/>
        </w:rPr>
        <w:t xml:space="preserve"> đại </w:t>
      </w:r>
      <w:proofErr w:type="spellStart"/>
      <w:r w:rsidRPr="00713491">
        <w:rPr>
          <w:shd w:val="clear" w:color="auto" w:fill="FFFFFF"/>
        </w:rPr>
        <w:t>diện</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luật</w:t>
      </w:r>
      <w:proofErr w:type="spellEnd"/>
      <w:r w:rsidRPr="00713491">
        <w:rPr>
          <w:shd w:val="clear" w:color="auto" w:fill="FFFFFF"/>
        </w:rPr>
        <w:t xml:space="preserve"> </w:t>
      </w:r>
      <w:proofErr w:type="spellStart"/>
      <w:r w:rsidRPr="00713491">
        <w:rPr>
          <w:shd w:val="clear" w:color="auto" w:fill="FFFFFF"/>
        </w:rPr>
        <w:t>hoặc</w:t>
      </w:r>
      <w:proofErr w:type="spellEnd"/>
      <w:r w:rsidRPr="00713491">
        <w:rPr>
          <w:shd w:val="clear" w:color="auto" w:fill="FFFFFF"/>
        </w:rPr>
        <w:t xml:space="preserve"> </w:t>
      </w:r>
      <w:proofErr w:type="spellStart"/>
      <w:r w:rsidRPr="00713491">
        <w:rPr>
          <w:shd w:val="clear" w:color="auto" w:fill="FFFFFF"/>
        </w:rPr>
        <w:t>được</w:t>
      </w:r>
      <w:proofErr w:type="spellEnd"/>
      <w:r w:rsidRPr="00713491">
        <w:rPr>
          <w:shd w:val="clear" w:color="auto" w:fill="FFFFFF"/>
        </w:rPr>
        <w:t xml:space="preserve"> </w:t>
      </w:r>
      <w:proofErr w:type="spellStart"/>
      <w:r w:rsidRPr="00713491">
        <w:rPr>
          <w:shd w:val="clear" w:color="auto" w:fill="FFFFFF"/>
        </w:rPr>
        <w:t>Chủ</w:t>
      </w:r>
      <w:proofErr w:type="spellEnd"/>
      <w:r w:rsidRPr="00713491">
        <w:rPr>
          <w:shd w:val="clear" w:color="auto" w:fill="FFFFFF"/>
        </w:rPr>
        <w:t xml:space="preserve"> </w:t>
      </w:r>
      <w:proofErr w:type="spellStart"/>
      <w:r w:rsidRPr="00713491">
        <w:rPr>
          <w:shd w:val="clear" w:color="auto" w:fill="FFFFFF"/>
        </w:rPr>
        <w:t>tịch</w:t>
      </w:r>
      <w:proofErr w:type="spellEnd"/>
      <w:r w:rsidRPr="00713491">
        <w:rPr>
          <w:shd w:val="clear" w:color="auto" w:fill="FFFFFF"/>
        </w:rPr>
        <w:t xml:space="preserve"> </w:t>
      </w:r>
      <w:r w:rsidRPr="00713491">
        <w:t xml:space="preserve">Hội </w:t>
      </w:r>
      <w:proofErr w:type="spellStart"/>
      <w:r w:rsidRPr="00713491">
        <w:t>đồng</w:t>
      </w:r>
      <w:proofErr w:type="spellEnd"/>
      <w:r w:rsidRPr="00713491">
        <w:t xml:space="preserve"> </w:t>
      </w:r>
      <w:proofErr w:type="spellStart"/>
      <w:r w:rsidRPr="00713491">
        <w:t>quản</w:t>
      </w:r>
      <w:proofErr w:type="spellEnd"/>
      <w:r w:rsidRPr="00713491">
        <w:t xml:space="preserve"> </w:t>
      </w:r>
      <w:proofErr w:type="spellStart"/>
      <w:r w:rsidRPr="00713491">
        <w:t>trị</w:t>
      </w:r>
      <w:proofErr w:type="spellEnd"/>
      <w:r w:rsidRPr="00713491">
        <w:rPr>
          <w:shd w:val="clear" w:color="auto" w:fill="FFFFFF"/>
        </w:rPr>
        <w:t xml:space="preserve">, </w:t>
      </w:r>
      <w:proofErr w:type="spellStart"/>
      <w:r w:rsidRPr="00713491">
        <w:rPr>
          <w:shd w:val="clear" w:color="auto" w:fill="FFFFFF"/>
        </w:rPr>
        <w:t>Người</w:t>
      </w:r>
      <w:proofErr w:type="spellEnd"/>
      <w:r w:rsidRPr="00713491">
        <w:rPr>
          <w:shd w:val="clear" w:color="auto" w:fill="FFFFFF"/>
        </w:rPr>
        <w:t xml:space="preserve"> đại </w:t>
      </w:r>
      <w:proofErr w:type="spellStart"/>
      <w:r w:rsidRPr="00713491">
        <w:rPr>
          <w:shd w:val="clear" w:color="auto" w:fill="FFFFFF"/>
        </w:rPr>
        <w:t>diện</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luật</w:t>
      </w:r>
      <w:proofErr w:type="spellEnd"/>
      <w:r w:rsidRPr="00713491">
        <w:rPr>
          <w:shd w:val="clear" w:color="auto" w:fill="FFFFFF"/>
        </w:rPr>
        <w:t xml:space="preserve"> </w:t>
      </w:r>
      <w:proofErr w:type="spellStart"/>
      <w:r w:rsidRPr="00713491">
        <w:rPr>
          <w:shd w:val="clear" w:color="auto" w:fill="FFFFFF"/>
        </w:rPr>
        <w:t>ủy</w:t>
      </w:r>
      <w:proofErr w:type="spellEnd"/>
      <w:r w:rsidRPr="00713491">
        <w:rPr>
          <w:shd w:val="clear" w:color="auto" w:fill="FFFFFF"/>
        </w:rPr>
        <w:t xml:space="preserve"> </w:t>
      </w:r>
      <w:proofErr w:type="spellStart"/>
      <w:r w:rsidRPr="00713491">
        <w:rPr>
          <w:shd w:val="clear" w:color="auto" w:fill="FFFFFF"/>
        </w:rPr>
        <w:t>quyền</w:t>
      </w:r>
      <w:proofErr w:type="spellEnd"/>
      <w:r w:rsidRPr="00713491">
        <w:rPr>
          <w:shd w:val="clear" w:color="auto" w:fill="FFFFFF"/>
        </w:rPr>
        <w:t xml:space="preserve"> </w:t>
      </w:r>
      <w:proofErr w:type="spellStart"/>
      <w:r w:rsidRPr="00713491">
        <w:rPr>
          <w:shd w:val="clear" w:color="auto" w:fill="FFFFFF"/>
        </w:rPr>
        <w:t>bằng</w:t>
      </w:r>
      <w:proofErr w:type="spellEnd"/>
      <w:r w:rsidRPr="00713491">
        <w:rPr>
          <w:shd w:val="clear" w:color="auto" w:fill="FFFFFF"/>
        </w:rPr>
        <w:t xml:space="preserve"> </w:t>
      </w:r>
      <w:proofErr w:type="spellStart"/>
      <w:r w:rsidRPr="00713491">
        <w:rPr>
          <w:shd w:val="clear" w:color="auto" w:fill="FFFFFF"/>
        </w:rPr>
        <w:t>văn</w:t>
      </w:r>
      <w:proofErr w:type="spellEnd"/>
      <w:r w:rsidRPr="00713491">
        <w:rPr>
          <w:shd w:val="clear" w:color="auto" w:fill="FFFFFF"/>
        </w:rPr>
        <w:t xml:space="preserve"> </w:t>
      </w:r>
      <w:proofErr w:type="spellStart"/>
      <w:r w:rsidRPr="00713491">
        <w:rPr>
          <w:shd w:val="clear" w:color="auto" w:fill="FFFFFF"/>
        </w:rPr>
        <w:t>bản</w:t>
      </w:r>
      <w:proofErr w:type="spellEnd"/>
      <w:r w:rsidRPr="00713491">
        <w:rPr>
          <w:shd w:val="clear" w:color="auto" w:fill="FFFFFF"/>
        </w:rPr>
        <w:t xml:space="preserve">. </w:t>
      </w:r>
      <w:proofErr w:type="spellStart"/>
      <w:r w:rsidRPr="00713491">
        <w:rPr>
          <w:shd w:val="clear" w:color="auto" w:fill="FFFFFF"/>
        </w:rPr>
        <w:t>Mọi</w:t>
      </w:r>
      <w:proofErr w:type="spellEnd"/>
      <w:r w:rsidRPr="00713491">
        <w:rPr>
          <w:shd w:val="clear" w:color="auto" w:fill="FFFFFF"/>
        </w:rPr>
        <w:t xml:space="preserve"> </w:t>
      </w:r>
      <w:proofErr w:type="spellStart"/>
      <w:r w:rsidRPr="00713491">
        <w:rPr>
          <w:shd w:val="clear" w:color="auto" w:fill="FFFFFF"/>
        </w:rPr>
        <w:t>văn</w:t>
      </w:r>
      <w:proofErr w:type="spellEnd"/>
      <w:r w:rsidRPr="00713491">
        <w:rPr>
          <w:shd w:val="clear" w:color="auto" w:fill="FFFFFF"/>
        </w:rPr>
        <w:t xml:space="preserve"> </w:t>
      </w:r>
      <w:proofErr w:type="spellStart"/>
      <w:r w:rsidRPr="00713491">
        <w:rPr>
          <w:shd w:val="clear" w:color="auto" w:fill="FFFFFF"/>
        </w:rPr>
        <w:t>bản</w:t>
      </w:r>
      <w:proofErr w:type="spellEnd"/>
      <w:r w:rsidRPr="00713491">
        <w:rPr>
          <w:shd w:val="clear" w:color="auto" w:fill="FFFFFF"/>
        </w:rPr>
        <w:t xml:space="preserve">, </w:t>
      </w:r>
      <w:proofErr w:type="spellStart"/>
      <w:r w:rsidRPr="00713491">
        <w:rPr>
          <w:shd w:val="clear" w:color="auto" w:fill="FFFFFF"/>
        </w:rPr>
        <w:t>chứng</w:t>
      </w:r>
      <w:proofErr w:type="spellEnd"/>
      <w:r w:rsidRPr="00713491">
        <w:rPr>
          <w:shd w:val="clear" w:color="auto" w:fill="FFFFFF"/>
        </w:rPr>
        <w:t xml:space="preserve"> </w:t>
      </w:r>
      <w:proofErr w:type="spellStart"/>
      <w:r w:rsidRPr="00713491">
        <w:rPr>
          <w:shd w:val="clear" w:color="auto" w:fill="FFFFFF"/>
        </w:rPr>
        <w:t>từ</w:t>
      </w:r>
      <w:proofErr w:type="spellEnd"/>
      <w:r w:rsidRPr="00713491">
        <w:rPr>
          <w:shd w:val="clear" w:color="auto" w:fill="FFFFFF"/>
        </w:rPr>
        <w:t xml:space="preserve"> </w:t>
      </w:r>
      <w:proofErr w:type="spellStart"/>
      <w:r w:rsidRPr="00713491">
        <w:rPr>
          <w:shd w:val="clear" w:color="auto" w:fill="FFFFFF"/>
        </w:rPr>
        <w:t>có</w:t>
      </w:r>
      <w:proofErr w:type="spellEnd"/>
      <w:r w:rsidRPr="00713491">
        <w:rPr>
          <w:shd w:val="clear" w:color="auto" w:fill="FFFFFF"/>
        </w:rPr>
        <w:t xml:space="preserve"> </w:t>
      </w:r>
      <w:proofErr w:type="spellStart"/>
      <w:r w:rsidRPr="00713491">
        <w:rPr>
          <w:shd w:val="clear" w:color="auto" w:fill="FFFFFF"/>
        </w:rPr>
        <w:t>đóng</w:t>
      </w:r>
      <w:proofErr w:type="spellEnd"/>
      <w:r w:rsidRPr="00713491">
        <w:rPr>
          <w:shd w:val="clear" w:color="auto" w:fill="FFFFFF"/>
        </w:rPr>
        <w:t xml:space="preserve"> </w:t>
      </w:r>
      <w:proofErr w:type="spellStart"/>
      <w:r w:rsidRPr="00713491">
        <w:rPr>
          <w:shd w:val="clear" w:color="auto" w:fill="FFFFFF"/>
        </w:rPr>
        <w:t>dấu</w:t>
      </w:r>
      <w:proofErr w:type="spellEnd"/>
      <w:r w:rsidRPr="00713491">
        <w:rPr>
          <w:shd w:val="clear" w:color="auto" w:fill="FFFFFF"/>
        </w:rPr>
        <w:t xml:space="preserve"> </w:t>
      </w:r>
      <w:proofErr w:type="spellStart"/>
      <w:r w:rsidRPr="00713491">
        <w:rPr>
          <w:shd w:val="clear" w:color="auto" w:fill="FFFFFF"/>
        </w:rPr>
        <w:t>nhưng</w:t>
      </w:r>
      <w:proofErr w:type="spellEnd"/>
      <w:r w:rsidRPr="00713491">
        <w:rPr>
          <w:shd w:val="clear" w:color="auto" w:fill="FFFFFF"/>
        </w:rPr>
        <w:t xml:space="preserve"> </w:t>
      </w:r>
      <w:proofErr w:type="spellStart"/>
      <w:r w:rsidRPr="00713491">
        <w:rPr>
          <w:shd w:val="clear" w:color="auto" w:fill="FFFFFF"/>
        </w:rPr>
        <w:t>không</w:t>
      </w:r>
      <w:proofErr w:type="spellEnd"/>
      <w:r w:rsidRPr="00713491">
        <w:rPr>
          <w:shd w:val="clear" w:color="auto" w:fill="FFFFFF"/>
        </w:rPr>
        <w:t xml:space="preserve"> </w:t>
      </w:r>
      <w:proofErr w:type="spellStart"/>
      <w:r w:rsidRPr="00713491">
        <w:rPr>
          <w:shd w:val="clear" w:color="auto" w:fill="FFFFFF"/>
        </w:rPr>
        <w:t>có</w:t>
      </w:r>
      <w:proofErr w:type="spellEnd"/>
      <w:r w:rsidRPr="00713491">
        <w:rPr>
          <w:shd w:val="clear" w:color="auto" w:fill="FFFFFF"/>
        </w:rPr>
        <w:t xml:space="preserve"> </w:t>
      </w:r>
      <w:proofErr w:type="spellStart"/>
      <w:r w:rsidRPr="00713491">
        <w:rPr>
          <w:shd w:val="clear" w:color="auto" w:fill="FFFFFF"/>
        </w:rPr>
        <w:t>chữ</w:t>
      </w:r>
      <w:proofErr w:type="spellEnd"/>
      <w:r w:rsidRPr="00713491">
        <w:rPr>
          <w:shd w:val="clear" w:color="auto" w:fill="FFFFFF"/>
        </w:rPr>
        <w:t xml:space="preserve"> </w:t>
      </w:r>
      <w:proofErr w:type="spellStart"/>
      <w:r w:rsidRPr="00713491">
        <w:rPr>
          <w:shd w:val="clear" w:color="auto" w:fill="FFFFFF"/>
        </w:rPr>
        <w:t>ký</w:t>
      </w:r>
      <w:proofErr w:type="spellEnd"/>
      <w:r w:rsidRPr="00713491">
        <w:rPr>
          <w:shd w:val="clear" w:color="auto" w:fill="FFFFFF"/>
        </w:rPr>
        <w:t xml:space="preserve"> </w:t>
      </w:r>
      <w:proofErr w:type="spellStart"/>
      <w:r w:rsidRPr="00713491">
        <w:rPr>
          <w:shd w:val="clear" w:color="auto" w:fill="FFFFFF"/>
        </w:rPr>
        <w:t>hoặc</w:t>
      </w:r>
      <w:proofErr w:type="spellEnd"/>
      <w:r w:rsidRPr="00713491">
        <w:rPr>
          <w:shd w:val="clear" w:color="auto" w:fill="FFFFFF"/>
        </w:rPr>
        <w:t xml:space="preserve"> </w:t>
      </w:r>
      <w:proofErr w:type="spellStart"/>
      <w:r w:rsidRPr="00713491">
        <w:rPr>
          <w:shd w:val="clear" w:color="auto" w:fill="FFFFFF"/>
        </w:rPr>
        <w:t>chữ</w:t>
      </w:r>
      <w:proofErr w:type="spellEnd"/>
      <w:r w:rsidRPr="00713491">
        <w:rPr>
          <w:shd w:val="clear" w:color="auto" w:fill="FFFFFF"/>
        </w:rPr>
        <w:t xml:space="preserve"> </w:t>
      </w:r>
      <w:proofErr w:type="spellStart"/>
      <w:r w:rsidRPr="00713491">
        <w:rPr>
          <w:shd w:val="clear" w:color="auto" w:fill="FFFFFF"/>
        </w:rPr>
        <w:t>ký</w:t>
      </w:r>
      <w:proofErr w:type="spellEnd"/>
      <w:r w:rsidRPr="00713491">
        <w:rPr>
          <w:shd w:val="clear" w:color="auto" w:fill="FFFFFF"/>
        </w:rPr>
        <w:t xml:space="preserve"> </w:t>
      </w:r>
      <w:proofErr w:type="spellStart"/>
      <w:r w:rsidRPr="00713491">
        <w:rPr>
          <w:shd w:val="clear" w:color="auto" w:fill="FFFFFF"/>
        </w:rPr>
        <w:t>trực</w:t>
      </w:r>
      <w:proofErr w:type="spellEnd"/>
      <w:r w:rsidRPr="00713491">
        <w:rPr>
          <w:shd w:val="clear" w:color="auto" w:fill="FFFFFF"/>
        </w:rPr>
        <w:t xml:space="preserve"> </w:t>
      </w:r>
      <w:proofErr w:type="spellStart"/>
      <w:r w:rsidRPr="00713491">
        <w:rPr>
          <w:shd w:val="clear" w:color="auto" w:fill="FFFFFF"/>
        </w:rPr>
        <w:t>tiếp</w:t>
      </w:r>
      <w:proofErr w:type="spellEnd"/>
      <w:r w:rsidRPr="00713491">
        <w:rPr>
          <w:shd w:val="clear" w:color="auto" w:fill="FFFFFF"/>
        </w:rPr>
        <w:t xml:space="preserve"> của </w:t>
      </w:r>
      <w:proofErr w:type="spellStart"/>
      <w:r w:rsidRPr="00713491">
        <w:rPr>
          <w:shd w:val="clear" w:color="auto" w:fill="FFFFFF"/>
        </w:rPr>
        <w:t>Chủ</w:t>
      </w:r>
      <w:proofErr w:type="spellEnd"/>
      <w:r w:rsidRPr="00713491">
        <w:rPr>
          <w:shd w:val="clear" w:color="auto" w:fill="FFFFFF"/>
        </w:rPr>
        <w:t xml:space="preserve"> </w:t>
      </w:r>
      <w:proofErr w:type="spellStart"/>
      <w:r w:rsidRPr="00713491">
        <w:rPr>
          <w:shd w:val="clear" w:color="auto" w:fill="FFFFFF"/>
        </w:rPr>
        <w:t>tịch</w:t>
      </w:r>
      <w:proofErr w:type="spellEnd"/>
      <w:r w:rsidRPr="00713491">
        <w:rPr>
          <w:shd w:val="clear" w:color="auto" w:fill="FFFFFF"/>
        </w:rPr>
        <w:t xml:space="preserve"> </w:t>
      </w:r>
      <w:r w:rsidRPr="00713491">
        <w:t xml:space="preserve">Hội </w:t>
      </w:r>
      <w:proofErr w:type="spellStart"/>
      <w:r w:rsidRPr="00713491">
        <w:t>đồng</w:t>
      </w:r>
      <w:proofErr w:type="spellEnd"/>
      <w:r w:rsidRPr="00713491">
        <w:t xml:space="preserve"> </w:t>
      </w:r>
      <w:proofErr w:type="spellStart"/>
      <w:r w:rsidRPr="00713491">
        <w:t>quản</w:t>
      </w:r>
      <w:proofErr w:type="spellEnd"/>
      <w:r w:rsidRPr="00713491">
        <w:t xml:space="preserve"> </w:t>
      </w:r>
      <w:proofErr w:type="spellStart"/>
      <w:r w:rsidRPr="00713491">
        <w:t>trị</w:t>
      </w:r>
      <w:proofErr w:type="spellEnd"/>
      <w:r w:rsidRPr="00713491">
        <w:rPr>
          <w:shd w:val="clear" w:color="auto" w:fill="FFFFFF"/>
        </w:rPr>
        <w:t xml:space="preserve">, </w:t>
      </w:r>
      <w:proofErr w:type="spellStart"/>
      <w:r w:rsidRPr="00713491">
        <w:rPr>
          <w:shd w:val="clear" w:color="auto" w:fill="FFFFFF"/>
        </w:rPr>
        <w:t>Người</w:t>
      </w:r>
      <w:proofErr w:type="spellEnd"/>
      <w:r w:rsidRPr="00713491">
        <w:rPr>
          <w:shd w:val="clear" w:color="auto" w:fill="FFFFFF"/>
        </w:rPr>
        <w:t xml:space="preserve"> đại </w:t>
      </w:r>
      <w:proofErr w:type="spellStart"/>
      <w:r w:rsidRPr="00713491">
        <w:rPr>
          <w:shd w:val="clear" w:color="auto" w:fill="FFFFFF"/>
        </w:rPr>
        <w:t>diện</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luật</w:t>
      </w:r>
      <w:proofErr w:type="spellEnd"/>
      <w:r w:rsidRPr="00713491">
        <w:rPr>
          <w:shd w:val="clear" w:color="auto" w:fill="FFFFFF"/>
        </w:rPr>
        <w:t xml:space="preserve"> </w:t>
      </w:r>
      <w:proofErr w:type="spellStart"/>
      <w:r w:rsidRPr="00713491">
        <w:rPr>
          <w:shd w:val="clear" w:color="auto" w:fill="FFFFFF"/>
        </w:rPr>
        <w:t>hoặc</w:t>
      </w:r>
      <w:proofErr w:type="spellEnd"/>
      <w:r w:rsidRPr="00713491">
        <w:rPr>
          <w:shd w:val="clear" w:color="auto" w:fill="FFFFFF"/>
        </w:rPr>
        <w:t xml:space="preserve"> </w:t>
      </w:r>
      <w:proofErr w:type="spellStart"/>
      <w:r w:rsidRPr="00713491">
        <w:rPr>
          <w:shd w:val="clear" w:color="auto" w:fill="FFFFFF"/>
        </w:rPr>
        <w:t>người</w:t>
      </w:r>
      <w:proofErr w:type="spellEnd"/>
      <w:r w:rsidRPr="00713491">
        <w:rPr>
          <w:shd w:val="clear" w:color="auto" w:fill="FFFFFF"/>
        </w:rPr>
        <w:t xml:space="preserve"> </w:t>
      </w:r>
      <w:proofErr w:type="spellStart"/>
      <w:r w:rsidRPr="00713491">
        <w:rPr>
          <w:shd w:val="clear" w:color="auto" w:fill="FFFFFF"/>
        </w:rPr>
        <w:t>được</w:t>
      </w:r>
      <w:proofErr w:type="spellEnd"/>
      <w:r w:rsidRPr="00713491">
        <w:rPr>
          <w:shd w:val="clear" w:color="auto" w:fill="FFFFFF"/>
        </w:rPr>
        <w:t xml:space="preserve"> </w:t>
      </w:r>
      <w:proofErr w:type="spellStart"/>
      <w:r w:rsidRPr="00713491">
        <w:rPr>
          <w:shd w:val="clear" w:color="auto" w:fill="FFFFFF"/>
        </w:rPr>
        <w:t>Chủ</w:t>
      </w:r>
      <w:proofErr w:type="spellEnd"/>
      <w:r w:rsidRPr="00713491">
        <w:rPr>
          <w:shd w:val="clear" w:color="auto" w:fill="FFFFFF"/>
        </w:rPr>
        <w:t xml:space="preserve"> </w:t>
      </w:r>
      <w:proofErr w:type="spellStart"/>
      <w:r w:rsidRPr="00713491">
        <w:rPr>
          <w:shd w:val="clear" w:color="auto" w:fill="FFFFFF"/>
        </w:rPr>
        <w:t>tịch</w:t>
      </w:r>
      <w:proofErr w:type="spellEnd"/>
      <w:r w:rsidRPr="00713491">
        <w:rPr>
          <w:shd w:val="clear" w:color="auto" w:fill="FFFFFF"/>
        </w:rPr>
        <w:t xml:space="preserve"> </w:t>
      </w:r>
      <w:r w:rsidRPr="00713491">
        <w:t xml:space="preserve">Hội </w:t>
      </w:r>
      <w:proofErr w:type="spellStart"/>
      <w:r w:rsidRPr="00713491">
        <w:t>đồng</w:t>
      </w:r>
      <w:proofErr w:type="spellEnd"/>
      <w:r w:rsidRPr="00713491">
        <w:t xml:space="preserve"> </w:t>
      </w:r>
      <w:proofErr w:type="spellStart"/>
      <w:r w:rsidRPr="00713491">
        <w:t>quản</w:t>
      </w:r>
      <w:proofErr w:type="spellEnd"/>
      <w:r w:rsidRPr="00713491">
        <w:t xml:space="preserve"> </w:t>
      </w:r>
      <w:proofErr w:type="spellStart"/>
      <w:r w:rsidRPr="00713491">
        <w:t>trị</w:t>
      </w:r>
      <w:proofErr w:type="spellEnd"/>
      <w:r w:rsidRPr="00713491">
        <w:rPr>
          <w:shd w:val="clear" w:color="auto" w:fill="FFFFFF"/>
        </w:rPr>
        <w:t xml:space="preserve">, </w:t>
      </w:r>
      <w:proofErr w:type="spellStart"/>
      <w:r w:rsidRPr="00713491">
        <w:rPr>
          <w:shd w:val="clear" w:color="auto" w:fill="FFFFFF"/>
        </w:rPr>
        <w:t>Người</w:t>
      </w:r>
      <w:proofErr w:type="spellEnd"/>
      <w:r w:rsidRPr="00713491">
        <w:rPr>
          <w:shd w:val="clear" w:color="auto" w:fill="FFFFFF"/>
        </w:rPr>
        <w:t xml:space="preserve"> đại </w:t>
      </w:r>
      <w:proofErr w:type="spellStart"/>
      <w:r w:rsidRPr="00713491">
        <w:rPr>
          <w:shd w:val="clear" w:color="auto" w:fill="FFFFFF"/>
        </w:rPr>
        <w:t>diện</w:t>
      </w:r>
      <w:proofErr w:type="spellEnd"/>
      <w:r w:rsidRPr="00713491">
        <w:rPr>
          <w:shd w:val="clear" w:color="auto" w:fill="FFFFFF"/>
        </w:rPr>
        <w:t xml:space="preserve"> </w:t>
      </w:r>
      <w:proofErr w:type="spellStart"/>
      <w:r w:rsidRPr="00713491">
        <w:rPr>
          <w:shd w:val="clear" w:color="auto" w:fill="FFFFFF"/>
        </w:rPr>
        <w:t>theo</w:t>
      </w:r>
      <w:proofErr w:type="spellEnd"/>
      <w:r w:rsidRPr="00713491">
        <w:rPr>
          <w:shd w:val="clear" w:color="auto" w:fill="FFFFFF"/>
        </w:rPr>
        <w:t xml:space="preserve">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luật</w:t>
      </w:r>
      <w:proofErr w:type="spellEnd"/>
      <w:r w:rsidRPr="00713491">
        <w:rPr>
          <w:shd w:val="clear" w:color="auto" w:fill="FFFFFF"/>
        </w:rPr>
        <w:t xml:space="preserve"> </w:t>
      </w:r>
      <w:proofErr w:type="spellStart"/>
      <w:r w:rsidRPr="00713491">
        <w:rPr>
          <w:shd w:val="clear" w:color="auto" w:fill="FFFFFF"/>
        </w:rPr>
        <w:t>ủy</w:t>
      </w:r>
      <w:proofErr w:type="spellEnd"/>
      <w:r w:rsidRPr="00713491">
        <w:rPr>
          <w:shd w:val="clear" w:color="auto" w:fill="FFFFFF"/>
        </w:rPr>
        <w:t xml:space="preserve"> </w:t>
      </w:r>
      <w:proofErr w:type="spellStart"/>
      <w:r w:rsidRPr="00713491">
        <w:rPr>
          <w:shd w:val="clear" w:color="auto" w:fill="FFFFFF"/>
        </w:rPr>
        <w:t>quyền</w:t>
      </w:r>
      <w:proofErr w:type="spellEnd"/>
      <w:r w:rsidRPr="00713491">
        <w:rPr>
          <w:shd w:val="clear" w:color="auto" w:fill="FFFFFF"/>
        </w:rPr>
        <w:t xml:space="preserve"> </w:t>
      </w:r>
      <w:proofErr w:type="spellStart"/>
      <w:r w:rsidRPr="00713491">
        <w:rPr>
          <w:shd w:val="clear" w:color="auto" w:fill="FFFFFF"/>
        </w:rPr>
        <w:t>đều</w:t>
      </w:r>
      <w:proofErr w:type="spellEnd"/>
      <w:r w:rsidRPr="00713491">
        <w:rPr>
          <w:shd w:val="clear" w:color="auto" w:fill="FFFFFF"/>
        </w:rPr>
        <w:t xml:space="preserve"> </w:t>
      </w:r>
      <w:proofErr w:type="spellStart"/>
      <w:r w:rsidRPr="00713491">
        <w:rPr>
          <w:shd w:val="clear" w:color="auto" w:fill="FFFFFF"/>
        </w:rPr>
        <w:t>không</w:t>
      </w:r>
      <w:proofErr w:type="spellEnd"/>
      <w:r w:rsidRPr="00713491">
        <w:rPr>
          <w:shd w:val="clear" w:color="auto" w:fill="FFFFFF"/>
        </w:rPr>
        <w:t xml:space="preserve"> </w:t>
      </w:r>
      <w:proofErr w:type="spellStart"/>
      <w:r w:rsidRPr="00713491">
        <w:rPr>
          <w:shd w:val="clear" w:color="auto" w:fill="FFFFFF"/>
        </w:rPr>
        <w:t>có</w:t>
      </w:r>
      <w:proofErr w:type="spellEnd"/>
      <w:r w:rsidRPr="00713491">
        <w:rPr>
          <w:shd w:val="clear" w:color="auto" w:fill="FFFFFF"/>
        </w:rPr>
        <w:t xml:space="preserve"> </w:t>
      </w:r>
      <w:proofErr w:type="spellStart"/>
      <w:r w:rsidRPr="00713491">
        <w:rPr>
          <w:shd w:val="clear" w:color="auto" w:fill="FFFFFF"/>
        </w:rPr>
        <w:t>giá</w:t>
      </w:r>
      <w:proofErr w:type="spellEnd"/>
      <w:r w:rsidRPr="00713491">
        <w:rPr>
          <w:shd w:val="clear" w:color="auto" w:fill="FFFFFF"/>
        </w:rPr>
        <w:t xml:space="preserve"> </w:t>
      </w:r>
      <w:proofErr w:type="spellStart"/>
      <w:r w:rsidRPr="00713491">
        <w:rPr>
          <w:shd w:val="clear" w:color="auto" w:fill="FFFFFF"/>
        </w:rPr>
        <w:t>trị</w:t>
      </w:r>
      <w:proofErr w:type="spellEnd"/>
      <w:r w:rsidRPr="00713491">
        <w:rPr>
          <w:shd w:val="clear" w:color="auto" w:fill="FFFFFF"/>
        </w:rPr>
        <w:t xml:space="preserve"> </w:t>
      </w:r>
      <w:proofErr w:type="spellStart"/>
      <w:r w:rsidRPr="00713491">
        <w:rPr>
          <w:shd w:val="clear" w:color="auto" w:fill="FFFFFF"/>
        </w:rPr>
        <w:t>pháp</w:t>
      </w:r>
      <w:proofErr w:type="spellEnd"/>
      <w:r w:rsidRPr="00713491">
        <w:rPr>
          <w:shd w:val="clear" w:color="auto" w:fill="FFFFFF"/>
        </w:rPr>
        <w:t xml:space="preserve"> </w:t>
      </w:r>
      <w:proofErr w:type="spellStart"/>
      <w:r w:rsidRPr="00713491">
        <w:rPr>
          <w:shd w:val="clear" w:color="auto" w:fill="FFFFFF"/>
        </w:rPr>
        <w:t>lý</w:t>
      </w:r>
      <w:proofErr w:type="spellEnd"/>
      <w:r w:rsidRPr="00713491">
        <w:rPr>
          <w:shd w:val="clear" w:color="auto" w:fill="FFFFFF"/>
        </w:rPr>
        <w:t xml:space="preserve"> </w:t>
      </w:r>
      <w:proofErr w:type="spellStart"/>
      <w:r w:rsidRPr="00713491">
        <w:rPr>
          <w:shd w:val="clear" w:color="auto" w:fill="FFFFFF"/>
        </w:rPr>
        <w:t>mà</w:t>
      </w:r>
      <w:proofErr w:type="spellEnd"/>
      <w:r w:rsidRPr="00713491">
        <w:rPr>
          <w:shd w:val="clear" w:color="auto" w:fill="FFFFFF"/>
        </w:rPr>
        <w:t xml:space="preserve"> </w:t>
      </w:r>
      <w:proofErr w:type="spellStart"/>
      <w:r w:rsidRPr="00713491">
        <w:rPr>
          <w:shd w:val="clear" w:color="auto" w:fill="FFFFFF"/>
        </w:rPr>
        <w:t>chỉ</w:t>
      </w:r>
      <w:proofErr w:type="spellEnd"/>
      <w:r w:rsidRPr="00713491">
        <w:rPr>
          <w:shd w:val="clear" w:color="auto" w:fill="FFFFFF"/>
        </w:rPr>
        <w:t xml:space="preserve"> </w:t>
      </w:r>
      <w:proofErr w:type="spellStart"/>
      <w:r w:rsidRPr="00713491">
        <w:rPr>
          <w:shd w:val="clear" w:color="auto" w:fill="FFFFFF"/>
        </w:rPr>
        <w:t>có</w:t>
      </w:r>
      <w:proofErr w:type="spellEnd"/>
      <w:r w:rsidRPr="00713491">
        <w:rPr>
          <w:shd w:val="clear" w:color="auto" w:fill="FFFFFF"/>
        </w:rPr>
        <w:t xml:space="preserve"> </w:t>
      </w:r>
      <w:proofErr w:type="spellStart"/>
      <w:r w:rsidRPr="00713491">
        <w:rPr>
          <w:shd w:val="clear" w:color="auto" w:fill="FFFFFF"/>
        </w:rPr>
        <w:t>giá</w:t>
      </w:r>
      <w:proofErr w:type="spellEnd"/>
      <w:r w:rsidRPr="00713491">
        <w:rPr>
          <w:shd w:val="clear" w:color="auto" w:fill="FFFFFF"/>
        </w:rPr>
        <w:t xml:space="preserve"> </w:t>
      </w:r>
      <w:proofErr w:type="spellStart"/>
      <w:r w:rsidRPr="00713491">
        <w:rPr>
          <w:shd w:val="clear" w:color="auto" w:fill="FFFFFF"/>
        </w:rPr>
        <w:t>trị</w:t>
      </w:r>
      <w:proofErr w:type="spellEnd"/>
      <w:r w:rsidRPr="00713491">
        <w:rPr>
          <w:shd w:val="clear" w:color="auto" w:fill="FFFFFF"/>
        </w:rPr>
        <w:t xml:space="preserve"> tham </w:t>
      </w:r>
      <w:proofErr w:type="spellStart"/>
      <w:r w:rsidRPr="00713491">
        <w:rPr>
          <w:shd w:val="clear" w:color="auto" w:fill="FFFFFF"/>
        </w:rPr>
        <w:t>khảo</w:t>
      </w:r>
      <w:proofErr w:type="spellEnd"/>
      <w:r w:rsidRPr="00713491">
        <w:rPr>
          <w:shd w:val="clear" w:color="auto" w:fill="FFFFFF"/>
        </w:rPr>
        <w:t>.</w:t>
      </w:r>
    </w:p>
    <w:p w14:paraId="5F0AD9C0" w14:textId="47FD053C" w:rsidR="005E3C7E" w:rsidRPr="00713491" w:rsidRDefault="005E3C7E" w:rsidP="005E3C7E">
      <w:pPr>
        <w:pStyle w:val="NormalWeb"/>
        <w:shd w:val="clear" w:color="auto" w:fill="FFFFFF"/>
        <w:spacing w:before="0" w:beforeAutospacing="0" w:after="0" w:afterAutospacing="0" w:line="250" w:lineRule="auto"/>
        <w:jc w:val="both"/>
        <w:rPr>
          <w:sz w:val="26"/>
          <w:szCs w:val="26"/>
        </w:rPr>
      </w:pPr>
    </w:p>
    <w:p w14:paraId="39997BAF" w14:textId="2C9BB247" w:rsidR="00865B60" w:rsidRPr="00713491" w:rsidRDefault="00865B60" w:rsidP="00D319AB">
      <w:pPr>
        <w:tabs>
          <w:tab w:val="left" w:pos="9639"/>
        </w:tabs>
        <w:spacing w:line="250" w:lineRule="auto"/>
        <w:jc w:val="center"/>
        <w:rPr>
          <w:b/>
          <w:bCs/>
          <w:lang w:val="vi-VN"/>
        </w:rPr>
      </w:pPr>
      <w:r w:rsidRPr="00713491">
        <w:rPr>
          <w:b/>
          <w:bCs/>
          <w:lang w:val="vi-VN"/>
        </w:rPr>
        <w:t>Chương II</w:t>
      </w:r>
    </w:p>
    <w:p w14:paraId="12297CED" w14:textId="79DA2B31" w:rsidR="00865B60" w:rsidRPr="00713491" w:rsidRDefault="00865B60" w:rsidP="005E3C7E">
      <w:pPr>
        <w:tabs>
          <w:tab w:val="left" w:pos="9639"/>
        </w:tabs>
        <w:spacing w:line="250" w:lineRule="auto"/>
        <w:jc w:val="center"/>
        <w:rPr>
          <w:b/>
          <w:bCs/>
          <w:caps/>
          <w:lang w:val="vi-VN"/>
        </w:rPr>
      </w:pPr>
      <w:r w:rsidRPr="00713491">
        <w:rPr>
          <w:b/>
          <w:bCs/>
          <w:caps/>
          <w:lang w:val="vi-VN"/>
        </w:rPr>
        <w:t>Cơ cấu tổ chức và quản lý Công ty</w:t>
      </w:r>
    </w:p>
    <w:p w14:paraId="2BDA93BB" w14:textId="3BDCD7F5" w:rsidR="00854A80" w:rsidRPr="00713491" w:rsidRDefault="00854A80" w:rsidP="005E3C7E">
      <w:pPr>
        <w:tabs>
          <w:tab w:val="left" w:pos="9639"/>
        </w:tabs>
        <w:spacing w:line="250" w:lineRule="auto"/>
        <w:jc w:val="both"/>
        <w:rPr>
          <w:rStyle w:val="dieuChar"/>
          <w:rFonts w:ascii="Times New Roman" w:hAnsi="Times New Roman"/>
          <w:b/>
          <w:bCs/>
          <w:sz w:val="26"/>
          <w:szCs w:val="26"/>
          <w:lang w:val="vi-VN"/>
        </w:rPr>
      </w:pPr>
    </w:p>
    <w:p w14:paraId="2255B24A" w14:textId="77777777" w:rsidR="00D319AB" w:rsidRPr="00713491" w:rsidRDefault="00D319AB" w:rsidP="005E3C7E">
      <w:pPr>
        <w:tabs>
          <w:tab w:val="left" w:pos="9639"/>
        </w:tabs>
        <w:spacing w:line="250" w:lineRule="auto"/>
        <w:jc w:val="both"/>
        <w:rPr>
          <w:rStyle w:val="dieuChar"/>
          <w:rFonts w:ascii="Times New Roman" w:hAnsi="Times New Roman"/>
          <w:b/>
          <w:bCs/>
          <w:sz w:val="26"/>
          <w:szCs w:val="26"/>
          <w:lang w:val="vi-VN"/>
        </w:rPr>
      </w:pPr>
    </w:p>
    <w:p w14:paraId="5CAA4C90" w14:textId="77DE7279"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16:</w:t>
      </w:r>
      <w:r w:rsidRPr="00713491">
        <w:rPr>
          <w:lang w:val="vi-VN"/>
        </w:rPr>
        <w:t xml:space="preserve"> </w:t>
      </w:r>
      <w:r w:rsidRPr="00713491">
        <w:rPr>
          <w:b/>
          <w:bCs/>
          <w:i/>
          <w:iCs/>
          <w:lang w:val="vi-VN"/>
        </w:rPr>
        <w:t xml:space="preserve">Cơ cấu tổ chức quản lý </w:t>
      </w:r>
    </w:p>
    <w:p w14:paraId="0C48208F" w14:textId="55CF6773" w:rsidR="00865B60" w:rsidRPr="00713491" w:rsidRDefault="00865B60" w:rsidP="005E3C7E">
      <w:pPr>
        <w:spacing w:line="250" w:lineRule="auto"/>
        <w:jc w:val="both"/>
        <w:rPr>
          <w:lang w:val="vi-VN"/>
        </w:rPr>
      </w:pPr>
      <w:r w:rsidRPr="00713491">
        <w:rPr>
          <w:lang w:val="vi-VN"/>
        </w:rPr>
        <w:t xml:space="preserve">Công ty cổ phần hoạt động theo mô hình sau đây: Đại hội đồng cổ đông, Hội đồng quản trị, và </w:t>
      </w:r>
      <w:r w:rsidR="004E2DD5" w:rsidRPr="00713491">
        <w:rPr>
          <w:lang w:val="vi-VN"/>
        </w:rPr>
        <w:t xml:space="preserve">Giám đốc. </w:t>
      </w:r>
    </w:p>
    <w:p w14:paraId="4615C52C" w14:textId="77777777" w:rsidR="00865B60" w:rsidRPr="00713491" w:rsidRDefault="00865B60" w:rsidP="005E3C7E">
      <w:pPr>
        <w:spacing w:line="250" w:lineRule="auto"/>
        <w:jc w:val="both"/>
        <w:rPr>
          <w:lang w:val="vi-VN"/>
        </w:rPr>
      </w:pPr>
      <w:r w:rsidRPr="00713491">
        <w:rPr>
          <w:lang w:val="vi-VN"/>
        </w:rPr>
        <w:t>a) Đại hội đồng cổ đông gồm toàn bộ cổ đông của doanh nghiệp;</w:t>
      </w:r>
    </w:p>
    <w:p w14:paraId="4C39FDCE" w14:textId="77777777" w:rsidR="00865B60" w:rsidRPr="00713491" w:rsidRDefault="00865B60" w:rsidP="005E3C7E">
      <w:pPr>
        <w:spacing w:line="250" w:lineRule="auto"/>
        <w:jc w:val="both"/>
        <w:rPr>
          <w:lang w:val="vi-VN"/>
        </w:rPr>
      </w:pPr>
      <w:r w:rsidRPr="00713491">
        <w:rPr>
          <w:lang w:val="vi-VN"/>
        </w:rPr>
        <w:t>b) Hội đồng quản trị của doanh nghiệp gồm 03 thành viên, do Đại hội đồng cổ đông bầu, miễn nhiệm, bãi nhiệm. Hội đồng quản trị bầu, miễn nhiệm, bãi nhiệm chủ tịch Hội đồng quản trị;</w:t>
      </w:r>
    </w:p>
    <w:p w14:paraId="67CA92FD" w14:textId="30A02FDE" w:rsidR="00865B60" w:rsidRPr="00713491" w:rsidRDefault="00865B60" w:rsidP="005E3C7E">
      <w:pPr>
        <w:spacing w:line="250" w:lineRule="auto"/>
        <w:jc w:val="both"/>
        <w:rPr>
          <w:lang w:val="vi-VN"/>
        </w:rPr>
      </w:pPr>
      <w:r w:rsidRPr="00713491">
        <w:rPr>
          <w:lang w:val="vi-VN"/>
        </w:rPr>
        <w:t>c) Giám đốc công ty do Đại hội đồng cổ đông bầu, miễn nhiệm, bãi nhiệm.</w:t>
      </w:r>
    </w:p>
    <w:p w14:paraId="6175D4DE" w14:textId="77777777" w:rsidR="00865B60" w:rsidRPr="00713491" w:rsidRDefault="00865B60" w:rsidP="005E3C7E">
      <w:pPr>
        <w:spacing w:line="250" w:lineRule="auto"/>
        <w:jc w:val="both"/>
        <w:rPr>
          <w:lang w:val="vi-VN"/>
        </w:rPr>
      </w:pPr>
    </w:p>
    <w:p w14:paraId="00742424" w14:textId="77777777" w:rsidR="00865B60" w:rsidRPr="00713491" w:rsidRDefault="00865B60" w:rsidP="005E3C7E">
      <w:pPr>
        <w:spacing w:line="250" w:lineRule="auto"/>
        <w:jc w:val="both"/>
        <w:rPr>
          <w:b/>
          <w:bCs/>
          <w:i/>
          <w:iCs/>
          <w:lang w:val="vi-VN"/>
        </w:rPr>
      </w:pPr>
      <w:r w:rsidRPr="00713491">
        <w:rPr>
          <w:b/>
          <w:bCs/>
          <w:lang w:val="vi-VN"/>
        </w:rPr>
        <w:t xml:space="preserve">Điều 17: </w:t>
      </w:r>
      <w:r w:rsidRPr="00713491">
        <w:rPr>
          <w:b/>
          <w:bCs/>
          <w:i/>
          <w:iCs/>
          <w:lang w:val="vi-VN"/>
        </w:rPr>
        <w:t xml:space="preserve">Người đại diện theo pháp luật của Công ty </w:t>
      </w:r>
    </w:p>
    <w:p w14:paraId="029B243E" w14:textId="3D382B90" w:rsidR="00865B60" w:rsidRPr="00713491" w:rsidRDefault="00865B60" w:rsidP="005E3C7E">
      <w:pPr>
        <w:spacing w:line="250" w:lineRule="auto"/>
        <w:jc w:val="both"/>
        <w:rPr>
          <w:lang w:val="vi-VN"/>
        </w:rPr>
      </w:pPr>
      <w:r w:rsidRPr="00713491">
        <w:rPr>
          <w:lang w:val="vi-VN"/>
        </w:rPr>
        <w:t>1. Công ty có 01 người đại diện theo pháp luật.</w:t>
      </w:r>
      <w:r w:rsidR="008741F3" w:rsidRPr="00713491">
        <w:rPr>
          <w:lang w:val="vi-VN"/>
        </w:rPr>
        <w:t xml:space="preserve"> </w:t>
      </w:r>
      <w:r w:rsidR="001F7743" w:rsidRPr="00713491">
        <w:rPr>
          <w:lang w:val="vi-VN"/>
        </w:rPr>
        <w:t>Giám đốc</w:t>
      </w:r>
      <w:r w:rsidR="001F4AFB" w:rsidRPr="00713491">
        <w:rPr>
          <w:lang w:val="vi-VN"/>
        </w:rPr>
        <w:t xml:space="preserve"> </w:t>
      </w:r>
      <w:r w:rsidRPr="00713491">
        <w:rPr>
          <w:lang w:val="vi-VN"/>
        </w:rPr>
        <w:t xml:space="preserve">là người đại diện theo pháp luật của công ty. </w:t>
      </w:r>
    </w:p>
    <w:p w14:paraId="14CA039E" w14:textId="77777777" w:rsidR="00865B60" w:rsidRPr="00713491" w:rsidRDefault="00865B60" w:rsidP="005E3C7E">
      <w:pPr>
        <w:spacing w:line="250" w:lineRule="auto"/>
        <w:jc w:val="both"/>
        <w:rPr>
          <w:color w:val="000000"/>
          <w:shd w:val="clear" w:color="auto" w:fill="FFFFFF"/>
          <w:lang w:val="vi-VN"/>
        </w:rPr>
      </w:pPr>
      <w:r w:rsidRPr="00713491">
        <w:rPr>
          <w:color w:val="000000"/>
          <w:shd w:val="clear" w:color="auto" w:fill="FFFFFF"/>
          <w:lang w:val="vi-VN"/>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24F98001" w14:textId="77777777" w:rsidR="00865B60" w:rsidRPr="00713491" w:rsidRDefault="00865B60" w:rsidP="005E3C7E">
      <w:pPr>
        <w:spacing w:line="250" w:lineRule="auto"/>
        <w:jc w:val="both"/>
        <w:rPr>
          <w:color w:val="000000"/>
          <w:shd w:val="clear" w:color="auto" w:fill="FFFFFF"/>
          <w:lang w:val="vi-VN"/>
        </w:rPr>
      </w:pPr>
      <w:r w:rsidRPr="00713491">
        <w:rPr>
          <w:lang w:val="vi-VN"/>
        </w:rPr>
        <w:t>Người đại diện theo pháp luật cư trú tại Việt Nam.</w:t>
      </w:r>
      <w:r w:rsidRPr="00713491">
        <w:rPr>
          <w:color w:val="000000"/>
          <w:shd w:val="clear" w:color="auto" w:fill="FFFFFF"/>
          <w:lang w:val="vi-VN"/>
        </w:rPr>
        <w:t xml:space="preserve"> Người đại diện theo pháp luật của doanh nghiệp khi xuất cảnh khỏi Việt Nam phải ủy quyền bằng văn bản cho cá nhân khác cư trú tại Việt Nam thực hiện quyền và nghĩa vụ của người đại diện theo pháp luật. Người đại diện theo pháp luật vẫn phải chịu trách nhiệm về việc thực hiện quyền và nghĩa vụ đã ủy quyền. Trường </w:t>
      </w:r>
      <w:r w:rsidRPr="00713491">
        <w:rPr>
          <w:color w:val="000000"/>
          <w:shd w:val="clear" w:color="auto" w:fill="FFFFFF"/>
          <w:lang w:val="vi-VN"/>
        </w:rPr>
        <w:lastRenderedPageBreak/>
        <w:t>hợp hết thời hạn ủy quyền mà người đại diện theo pháp luật của doanh nghiệp chưa trở lại Việt Nam và không có ủy quyền khác thì Người được ủy quyền tiếp tục thực hiện các quyền và nghĩa vụ của người đại diện theo pháp luật của công ty cho đến khi người đại diện theo pháp luật của công ty trở lại làm việc tại công ty hoặc cho đến khi Hội đồng quản trị quyết định cử người khác làm người đại diện theo pháp luật của doanh nghiệp.</w:t>
      </w:r>
    </w:p>
    <w:p w14:paraId="12B06904" w14:textId="77777777" w:rsidR="00865B60" w:rsidRPr="00713491" w:rsidRDefault="00865B60" w:rsidP="005E3C7E">
      <w:pPr>
        <w:spacing w:line="250" w:lineRule="auto"/>
        <w:jc w:val="both"/>
        <w:rPr>
          <w:lang w:val="vi-VN"/>
        </w:rPr>
      </w:pPr>
      <w:r w:rsidRPr="00713491">
        <w:rPr>
          <w:lang w:val="vi-VN"/>
        </w:rPr>
        <w:t>Trường hợp người đại diện theo pháp luật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quản trị cử người khác làm người đại diện theo pháp luật của công ty.</w:t>
      </w:r>
    </w:p>
    <w:p w14:paraId="14B97497" w14:textId="77777777" w:rsidR="00865B60" w:rsidRPr="00713491" w:rsidRDefault="00865B60" w:rsidP="005E3C7E">
      <w:pPr>
        <w:spacing w:line="250" w:lineRule="auto"/>
        <w:jc w:val="both"/>
        <w:rPr>
          <w:lang w:val="vi-VN"/>
        </w:rPr>
      </w:pPr>
    </w:p>
    <w:p w14:paraId="29BA948B" w14:textId="77777777" w:rsidR="00865B60" w:rsidRPr="00713491" w:rsidRDefault="00865B60" w:rsidP="005E3C7E">
      <w:pPr>
        <w:spacing w:line="250" w:lineRule="auto"/>
        <w:jc w:val="both"/>
        <w:rPr>
          <w:lang w:val="vi-VN"/>
        </w:rPr>
      </w:pPr>
      <w:r w:rsidRPr="00713491">
        <w:rPr>
          <w:lang w:val="vi-VN"/>
        </w:rPr>
        <w:t>2. Quyền của người đại diện theo pháp luật:</w:t>
      </w:r>
    </w:p>
    <w:p w14:paraId="75E165DB" w14:textId="77777777" w:rsidR="00865B60" w:rsidRPr="00713491" w:rsidRDefault="00865B60" w:rsidP="005E3C7E">
      <w:pPr>
        <w:spacing w:line="250" w:lineRule="auto"/>
        <w:jc w:val="both"/>
        <w:rPr>
          <w:lang w:val="vi-VN"/>
        </w:rPr>
      </w:pPr>
      <w:r w:rsidRPr="00713491">
        <w:rPr>
          <w:lang w:val="vi-VN"/>
        </w:rPr>
        <w:t>a)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630D8472" w14:textId="77777777" w:rsidR="00865B60" w:rsidRPr="00713491" w:rsidRDefault="00865B60" w:rsidP="005E3C7E">
      <w:pPr>
        <w:spacing w:line="250" w:lineRule="auto"/>
        <w:jc w:val="both"/>
        <w:rPr>
          <w:lang w:val="vi-VN"/>
        </w:rPr>
      </w:pPr>
      <w:r w:rsidRPr="00713491">
        <w:rPr>
          <w:lang w:val="vi-VN"/>
        </w:rPr>
        <w:t>b) Quyết định các vấn đề liên quan đến công việc kinh doanh hằng ngày của công ty mà không thuộc thẩm quyền của Hội đồng quản trị; Tổ chức thực hiện các nghị quyết, quyết định của Hội đồng quản trị;</w:t>
      </w:r>
    </w:p>
    <w:p w14:paraId="189EF1A4" w14:textId="77777777" w:rsidR="00865B60" w:rsidRPr="00713491" w:rsidRDefault="00865B60" w:rsidP="005E3C7E">
      <w:pPr>
        <w:spacing w:line="250" w:lineRule="auto"/>
        <w:jc w:val="both"/>
        <w:rPr>
          <w:lang w:val="vi-VN"/>
        </w:rPr>
      </w:pPr>
      <w:r w:rsidRPr="00713491">
        <w:rPr>
          <w:lang w:val="vi-VN"/>
        </w:rPr>
        <w:t>c) Tổ chức thực hiện kế hoạch kinh doanh và phương án đầu tư của công ty;</w:t>
      </w:r>
    </w:p>
    <w:p w14:paraId="24A8ED75" w14:textId="77777777" w:rsidR="00865B60" w:rsidRPr="00713491" w:rsidRDefault="00865B60" w:rsidP="005E3C7E">
      <w:pPr>
        <w:spacing w:line="250" w:lineRule="auto"/>
        <w:jc w:val="both"/>
        <w:rPr>
          <w:lang w:val="vi-VN"/>
        </w:rPr>
      </w:pPr>
      <w:r w:rsidRPr="00713491">
        <w:rPr>
          <w:lang w:val="vi-VN"/>
        </w:rPr>
        <w:t>d) Kiến nghị phương án cơ cấu tổ chức, quy chế quản lý nội bộ của công ty;</w:t>
      </w:r>
    </w:p>
    <w:p w14:paraId="7FAA62EA" w14:textId="77777777" w:rsidR="00865B60" w:rsidRPr="00713491" w:rsidRDefault="00865B60" w:rsidP="005E3C7E">
      <w:pPr>
        <w:spacing w:line="250" w:lineRule="auto"/>
        <w:jc w:val="both"/>
        <w:rPr>
          <w:lang w:val="vi-VN"/>
        </w:rPr>
      </w:pPr>
      <w:r w:rsidRPr="00713491">
        <w:rPr>
          <w:lang w:val="vi-VN"/>
        </w:rPr>
        <w:t xml:space="preserve">đ) Bổ nhiệm, miễn nhiệm, bãi nhiệm các chức danh quản lý </w:t>
      </w:r>
      <w:r w:rsidRPr="00713491">
        <w:rPr>
          <w:shd w:val="solid" w:color="FFFFFF" w:fill="auto"/>
          <w:lang w:val="vi-VN"/>
        </w:rPr>
        <w:t>trong</w:t>
      </w:r>
      <w:r w:rsidRPr="00713491">
        <w:rPr>
          <w:lang w:val="vi-VN"/>
        </w:rPr>
        <w:t xml:space="preserve"> công ty, trừ các chức danh thuộc thẩm quyền của Hội đồng quản trị;</w:t>
      </w:r>
    </w:p>
    <w:p w14:paraId="46A19ACD" w14:textId="2DBAD99C" w:rsidR="00865B60" w:rsidRPr="00713491" w:rsidRDefault="00865B60" w:rsidP="005E3C7E">
      <w:pPr>
        <w:spacing w:line="250" w:lineRule="auto"/>
        <w:jc w:val="both"/>
        <w:rPr>
          <w:lang w:val="vi-VN"/>
        </w:rPr>
      </w:pPr>
      <w:r w:rsidRPr="00713491">
        <w:rPr>
          <w:lang w:val="vi-VN"/>
        </w:rPr>
        <w:t>e) Quyết định tiền lương và lợi ích khác đối với người lao động trong công ty, kể cả người quản lý thuộc thẩm quyền bổ nhiệm của Giám đốc;</w:t>
      </w:r>
    </w:p>
    <w:p w14:paraId="40BC849D" w14:textId="77777777" w:rsidR="00865B60" w:rsidRPr="00713491" w:rsidRDefault="00865B60" w:rsidP="005E3C7E">
      <w:pPr>
        <w:spacing w:line="250" w:lineRule="auto"/>
        <w:jc w:val="both"/>
        <w:rPr>
          <w:lang w:val="vi-VN"/>
        </w:rPr>
      </w:pPr>
      <w:r w:rsidRPr="00713491">
        <w:rPr>
          <w:lang w:val="vi-VN"/>
        </w:rPr>
        <w:t>g) Tuyển dụng lao động;</w:t>
      </w:r>
    </w:p>
    <w:p w14:paraId="1B384238" w14:textId="77777777" w:rsidR="00865B60" w:rsidRPr="00713491" w:rsidRDefault="00865B60" w:rsidP="005E3C7E">
      <w:pPr>
        <w:spacing w:line="250" w:lineRule="auto"/>
        <w:jc w:val="both"/>
        <w:rPr>
          <w:lang w:val="vi-VN"/>
        </w:rPr>
      </w:pPr>
      <w:r w:rsidRPr="00713491">
        <w:rPr>
          <w:lang w:val="vi-VN"/>
        </w:rPr>
        <w:t xml:space="preserve">h) Kiến nghị phương án trả cổ tức hoặc xử lý lỗ </w:t>
      </w:r>
      <w:r w:rsidRPr="00713491">
        <w:rPr>
          <w:shd w:val="solid" w:color="FFFFFF" w:fill="auto"/>
          <w:lang w:val="vi-VN"/>
        </w:rPr>
        <w:t>trong</w:t>
      </w:r>
      <w:r w:rsidRPr="00713491">
        <w:rPr>
          <w:lang w:val="vi-VN"/>
        </w:rPr>
        <w:t xml:space="preserve"> kinh doanh;</w:t>
      </w:r>
    </w:p>
    <w:p w14:paraId="5851273F" w14:textId="77777777" w:rsidR="00865B60" w:rsidRPr="00713491" w:rsidRDefault="00865B60" w:rsidP="005E3C7E">
      <w:pPr>
        <w:spacing w:line="250" w:lineRule="auto"/>
        <w:jc w:val="both"/>
        <w:rPr>
          <w:lang w:val="vi-VN"/>
        </w:rPr>
      </w:pPr>
      <w:r w:rsidRPr="00713491">
        <w:rPr>
          <w:lang w:val="vi-VN"/>
        </w:rPr>
        <w:t>i) Quyền và nghĩa vụ khác theo quy định của pháp luật và nghị quyết, quyết định của Hội đồng quản trị.</w:t>
      </w:r>
    </w:p>
    <w:p w14:paraId="3C5B91F9" w14:textId="77777777" w:rsidR="00865B60" w:rsidRPr="00713491" w:rsidRDefault="00865B60" w:rsidP="005E3C7E">
      <w:pPr>
        <w:spacing w:line="250" w:lineRule="auto"/>
        <w:jc w:val="both"/>
        <w:rPr>
          <w:lang w:val="vi-VN"/>
        </w:rPr>
      </w:pPr>
      <w:r w:rsidRPr="00713491">
        <w:rPr>
          <w:lang w:val="vi-VN"/>
        </w:rPr>
        <w:t>3. Nghĩa vụ và trách nhiệm của người đại diện theo pháp luật:</w:t>
      </w:r>
    </w:p>
    <w:p w14:paraId="1FFBE17D" w14:textId="77777777" w:rsidR="00865B60" w:rsidRPr="00713491" w:rsidRDefault="00865B60" w:rsidP="005E3C7E">
      <w:pPr>
        <w:spacing w:line="250" w:lineRule="auto"/>
        <w:jc w:val="both"/>
        <w:rPr>
          <w:lang w:val="vi-VN"/>
        </w:rPr>
      </w:pPr>
      <w:r w:rsidRPr="00713491">
        <w:rPr>
          <w:lang w:val="vi-VN"/>
        </w:rPr>
        <w:t>a) Thực hiện quyền và nghĩa vụ được giao một cách trung thực, cẩn trọng, tốt nhất nhằm bảo đảm lợi ích hợp pháp của doanh nghiệp;</w:t>
      </w:r>
    </w:p>
    <w:p w14:paraId="1D063EB2" w14:textId="77777777" w:rsidR="00865B60" w:rsidRPr="00713491" w:rsidRDefault="00865B60" w:rsidP="005E3C7E">
      <w:pPr>
        <w:spacing w:line="250" w:lineRule="auto"/>
        <w:jc w:val="both"/>
        <w:rPr>
          <w:lang w:val="vi-VN"/>
        </w:rPr>
      </w:pPr>
      <w:r w:rsidRPr="00713491">
        <w:rPr>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14:paraId="139FF4AE" w14:textId="77777777" w:rsidR="00865B60" w:rsidRPr="00713491" w:rsidRDefault="00865B60" w:rsidP="005E3C7E">
      <w:pPr>
        <w:spacing w:line="250" w:lineRule="auto"/>
        <w:jc w:val="both"/>
        <w:rPr>
          <w:lang w:val="vi-VN"/>
        </w:rPr>
      </w:pPr>
      <w:r w:rsidRPr="00713491">
        <w:rPr>
          <w:lang w:val="vi-VN"/>
        </w:rPr>
        <w:t>c) Thông báo kịp thời, đầy đủ, chính xác cho doanh nghiệp về doanh nghiệp mà mình, người có liên quan của mình làm chủ hoặc có cổ phần, phần vốn góp theo quy định của pháp luật.</w:t>
      </w:r>
    </w:p>
    <w:p w14:paraId="7A7A6BA8" w14:textId="77777777" w:rsidR="00865B60" w:rsidRPr="00713491" w:rsidRDefault="00865B60" w:rsidP="005E3C7E">
      <w:pPr>
        <w:spacing w:line="250" w:lineRule="auto"/>
        <w:jc w:val="both"/>
        <w:rPr>
          <w:lang w:val="vi-VN"/>
        </w:rPr>
      </w:pPr>
      <w:r w:rsidRPr="00713491">
        <w:rPr>
          <w:lang w:val="vi-VN"/>
        </w:rPr>
        <w:t>d) Chịu trách nhiệm cá nhân đối với thiệt hại cho doanh nghiệp do vi phạm nghĩa vụ và trách nhiệm nêu trên.</w:t>
      </w:r>
    </w:p>
    <w:p w14:paraId="458111EE" w14:textId="77777777" w:rsidR="00865B60" w:rsidRPr="00713491" w:rsidRDefault="00865B60" w:rsidP="005E3C7E">
      <w:pPr>
        <w:spacing w:line="250" w:lineRule="auto"/>
        <w:jc w:val="both"/>
        <w:rPr>
          <w:lang w:val="vi-VN"/>
        </w:rPr>
      </w:pPr>
      <w:r w:rsidRPr="00713491">
        <w:rPr>
          <w:lang w:val="vi-VN"/>
        </w:rPr>
        <w:lastRenderedPageBreak/>
        <w:t>đ) Khi xuất cảnh khỏi Việt Nam người đại diện theo pháp luật phải ủy quyền bằng văn bản cho thành viên công ty khác tại Việt Nam để thực hiện quyền và nghĩa vụ của người đại diện theo pháp luật.</w:t>
      </w:r>
    </w:p>
    <w:p w14:paraId="0399A1B8" w14:textId="77777777" w:rsidR="00865B60" w:rsidRPr="00713491" w:rsidRDefault="00865B60" w:rsidP="005E3C7E">
      <w:pPr>
        <w:spacing w:line="250" w:lineRule="auto"/>
        <w:jc w:val="both"/>
        <w:rPr>
          <w:lang w:val="vi-VN"/>
        </w:rPr>
      </w:pPr>
    </w:p>
    <w:p w14:paraId="37DDC38C" w14:textId="77777777"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18</w:t>
      </w:r>
      <w:r w:rsidRPr="00713491">
        <w:rPr>
          <w:rStyle w:val="dieuChar"/>
          <w:rFonts w:ascii="Times New Roman" w:hAnsi="Times New Roman"/>
          <w:sz w:val="26"/>
          <w:szCs w:val="26"/>
          <w:lang w:val="vi-VN"/>
        </w:rPr>
        <w:t xml:space="preserve">: </w:t>
      </w:r>
      <w:r w:rsidRPr="00713491">
        <w:rPr>
          <w:b/>
          <w:bCs/>
          <w:i/>
          <w:iCs/>
          <w:lang w:val="vi-VN"/>
        </w:rPr>
        <w:t xml:space="preserve">Hợp đồng, giao dịch phải được Đại hội đồng cổ đông hoặc Hội đồng quản trị chấp thuận </w:t>
      </w:r>
    </w:p>
    <w:p w14:paraId="51A39212"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1. Đại hội đồng cổ đông hoặc Hội đồng quản trị chấp thuận hợp đồng, giao dịch giữa công ty với người có liên quan sau đây:</w:t>
      </w:r>
    </w:p>
    <w:p w14:paraId="0B27AFEF"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Cổ đông, người đại diện theo ủy quyền của cổ đông là tổ chức sở hữu trên 10% tổng số cổ phần phổ thông của công ty và người có liên quan của họ;</w:t>
      </w:r>
    </w:p>
    <w:p w14:paraId="0C950CD0" w14:textId="604D1319" w:rsidR="00865B60" w:rsidRPr="00713491" w:rsidRDefault="00865B60" w:rsidP="005E3C7E">
      <w:pPr>
        <w:shd w:val="clear" w:color="auto" w:fill="FFFFFF"/>
        <w:spacing w:line="250" w:lineRule="auto"/>
        <w:jc w:val="both"/>
        <w:rPr>
          <w:color w:val="000000"/>
          <w:lang w:val="vi-VN"/>
        </w:rPr>
      </w:pPr>
      <w:r w:rsidRPr="00713491">
        <w:rPr>
          <w:color w:val="000000"/>
          <w:lang w:val="vi-VN"/>
        </w:rPr>
        <w:t>b) Thành viên Hội đồng quản trị, Giám đốc và người có liên quan của họ;</w:t>
      </w:r>
    </w:p>
    <w:p w14:paraId="4D1948C0" w14:textId="22DB4D80" w:rsidR="00865B60" w:rsidRPr="00713491" w:rsidRDefault="00865B60" w:rsidP="005E3C7E">
      <w:pPr>
        <w:shd w:val="clear" w:color="auto" w:fill="FFFFFF"/>
        <w:spacing w:line="250" w:lineRule="auto"/>
        <w:jc w:val="both"/>
        <w:rPr>
          <w:color w:val="000000"/>
          <w:lang w:val="vi-VN"/>
        </w:rPr>
      </w:pPr>
      <w:r w:rsidRPr="00713491">
        <w:rPr>
          <w:color w:val="000000"/>
          <w:lang w:val="vi-VN"/>
        </w:rPr>
        <w:t>c) Doanh nghiệp mà thành viên Hội đồng quản trị, Kiểm soát viên,</w:t>
      </w:r>
      <w:r w:rsidR="008741F3" w:rsidRPr="00713491">
        <w:rPr>
          <w:color w:val="000000"/>
          <w:lang w:val="vi-VN"/>
        </w:rPr>
        <w:t xml:space="preserve"> </w:t>
      </w:r>
      <w:r w:rsidRPr="00713491">
        <w:rPr>
          <w:color w:val="000000"/>
          <w:lang w:val="vi-VN"/>
        </w:rPr>
        <w:t>Giám đốc và người quản lý khác </w:t>
      </w:r>
      <w:r w:rsidRPr="00713491">
        <w:rPr>
          <w:color w:val="000000"/>
          <w:shd w:val="clear" w:color="auto" w:fill="FFFFFF"/>
          <w:lang w:val="vi-VN"/>
        </w:rPr>
        <w:t>của</w:t>
      </w:r>
      <w:r w:rsidRPr="00713491">
        <w:rPr>
          <w:color w:val="000000"/>
          <w:lang w:val="vi-VN"/>
        </w:rPr>
        <w:t> công ty phải kê khai theo quy định tại khoản 2 Điều 164 của Luật doanh nghiệp 2020.</w:t>
      </w:r>
    </w:p>
    <w:p w14:paraId="5E08C8A3"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Hội đồng quản trị chấp thuận các </w:t>
      </w:r>
      <w:r w:rsidRPr="00713491">
        <w:rPr>
          <w:color w:val="000000"/>
          <w:shd w:val="clear" w:color="auto" w:fill="FFFFFF"/>
          <w:lang w:val="vi-VN"/>
        </w:rPr>
        <w:t>hợp đồng,</w:t>
      </w:r>
      <w:r w:rsidRPr="00713491">
        <w:rPr>
          <w:color w:val="000000"/>
          <w:lang w:val="vi-VN"/>
        </w:rPr>
        <w:t> giao dịch theo quy định khoản 1 Điều này và có giá trị nhỏ hơn 35% tổng giá trị tài sản của doanh nghiệp ghi trong báo cáo tài chính gần nhất. Trường hợp này, người đại diện công ty ký hợp đồng, giao dịch phải thông báo cho thành viên Hội đồng quản trị về các đối tượng có liên quan đối với hợp đồng, giao dịch đó và gửi kèm theo dự thảo hợp đồng hoặc nội dung chủ yếu của giao dịch. Hội đồng quản trị quyết định việc chấp thuận hợp đồng, giao dịch </w:t>
      </w:r>
      <w:r w:rsidRPr="00713491">
        <w:rPr>
          <w:color w:val="000000"/>
          <w:shd w:val="clear" w:color="auto" w:fill="FFFFFF"/>
          <w:lang w:val="vi-VN"/>
        </w:rPr>
        <w:t>trong</w:t>
      </w:r>
      <w:r w:rsidRPr="00713491">
        <w:rPr>
          <w:color w:val="000000"/>
          <w:lang w:val="vi-VN"/>
        </w:rPr>
        <w:t> thời hạn 15 ngày kể từ ngày nhận được thông báo; thành viên Hội đồng quản trị có lợi ích liên quan đến các bên trong hợp đồng, giao dịch không có quyền biểu quyết.</w:t>
      </w:r>
    </w:p>
    <w:p w14:paraId="1205FBB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3. Đại hội đồng cổ đông chấp thuận hợp đồng, giao dịch sau đây:</w:t>
      </w:r>
    </w:p>
    <w:p w14:paraId="0A9687E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Hợp đồng, giao dịch khác ngoài hợp đồng, giao dịch quy định tại khoản 2 Điều này;</w:t>
      </w:r>
    </w:p>
    <w:p w14:paraId="4BE87C63"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b)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14:paraId="30F8C924" w14:textId="77777777" w:rsidR="00865B60" w:rsidRPr="00713491" w:rsidRDefault="00865B60" w:rsidP="005E3C7E">
      <w:pPr>
        <w:shd w:val="clear" w:color="auto" w:fill="FFFFFF"/>
        <w:spacing w:line="250" w:lineRule="auto"/>
        <w:jc w:val="both"/>
        <w:rPr>
          <w:color w:val="000000"/>
          <w:lang w:val="vi-VN"/>
        </w:rPr>
      </w:pPr>
      <w:r w:rsidRPr="00713491">
        <w:rPr>
          <w:color w:val="000000"/>
          <w:shd w:val="clear" w:color="auto" w:fill="FFFFFF"/>
          <w:lang w:val="vi-VN"/>
        </w:rPr>
        <w:t>4. Trường hợp</w:t>
      </w:r>
      <w:r w:rsidRPr="00713491">
        <w:rPr>
          <w:color w:val="000000"/>
          <w:lang w:val="vi-VN"/>
        </w:rPr>
        <w:t> chấp thuận hợp đồng, giao dịch theo quy định tại khoản 3 Điều này, người đại diện công ty ký hợp đồng, giao dịch phải thông báo cho Hội đồng quản trị về đối tượng có liên quan đối với hợp đồng, giao dịch đó và gửi kèm theo dự thảo hợp đồng hoặc thông báo nội dung chủ yếu của giao dịch. Hội đồng quản trị trình dự thảo </w:t>
      </w:r>
      <w:r w:rsidRPr="00713491">
        <w:rPr>
          <w:color w:val="000000"/>
          <w:shd w:val="clear" w:color="auto" w:fill="FFFFFF"/>
          <w:lang w:val="vi-VN"/>
        </w:rPr>
        <w:t>hợp đồng, giao dịch</w:t>
      </w:r>
      <w:r w:rsidRPr="00713491">
        <w:rPr>
          <w:color w:val="000000"/>
          <w:lang w:val="vi-VN"/>
        </w:rPr>
        <w:t> hoặc giải trình </w:t>
      </w:r>
      <w:r w:rsidRPr="00713491">
        <w:rPr>
          <w:color w:val="000000"/>
          <w:shd w:val="clear" w:color="auto" w:fill="FFFFFF"/>
          <w:lang w:val="vi-VN"/>
        </w:rPr>
        <w:t>về</w:t>
      </w:r>
      <w:r w:rsidRPr="00713491">
        <w:rPr>
          <w:color w:val="000000"/>
          <w:lang w:val="vi-VN"/>
        </w:rPr>
        <w:t> nội dung chủ yếu của hợp đồng, giao dịch tại cuộc họp Đại hội đồng cổ đông. </w:t>
      </w:r>
    </w:p>
    <w:p w14:paraId="3D6EB828" w14:textId="7FD0A396" w:rsidR="00865B60" w:rsidRPr="00713491" w:rsidRDefault="00865B60" w:rsidP="005E3C7E">
      <w:pPr>
        <w:shd w:val="clear" w:color="auto" w:fill="FFFFFF"/>
        <w:spacing w:line="250" w:lineRule="auto"/>
        <w:jc w:val="both"/>
        <w:rPr>
          <w:rStyle w:val="dieuChar"/>
          <w:rFonts w:ascii="Times New Roman" w:hAnsi="Times New Roman"/>
          <w:color w:val="000000"/>
          <w:sz w:val="26"/>
          <w:szCs w:val="26"/>
          <w:lang w:val="vi-VN" w:eastAsia="en-US"/>
        </w:rPr>
      </w:pPr>
      <w:r w:rsidRPr="00713491">
        <w:rPr>
          <w:color w:val="000000"/>
          <w:lang w:val="vi-VN"/>
        </w:rPr>
        <w:t>5. 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Giám đốc có liên quan phải liên đới bồi thường thiệt hại phát sinh, hoàn trả cho công ty khoản lợi thu được từ việc thực hiện hợp đồng, giao dịch đó.</w:t>
      </w:r>
    </w:p>
    <w:p w14:paraId="7F45A505" w14:textId="77777777" w:rsidR="00854A80" w:rsidRPr="00713491" w:rsidRDefault="00854A80" w:rsidP="005E3C7E">
      <w:pPr>
        <w:tabs>
          <w:tab w:val="left" w:pos="9639"/>
        </w:tabs>
        <w:spacing w:line="250" w:lineRule="auto"/>
        <w:jc w:val="both"/>
        <w:rPr>
          <w:rStyle w:val="dieuChar"/>
          <w:rFonts w:ascii="Times New Roman" w:hAnsi="Times New Roman"/>
          <w:b/>
          <w:bCs/>
          <w:sz w:val="26"/>
          <w:szCs w:val="26"/>
          <w:lang w:val="vi-VN"/>
        </w:rPr>
      </w:pPr>
    </w:p>
    <w:p w14:paraId="5B9B9AB7" w14:textId="7B622580"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19</w:t>
      </w:r>
      <w:r w:rsidRPr="00713491">
        <w:rPr>
          <w:rStyle w:val="dieuChar"/>
          <w:rFonts w:ascii="Times New Roman" w:hAnsi="Times New Roman"/>
          <w:b/>
          <w:bCs/>
          <w:i/>
          <w:iCs/>
          <w:sz w:val="26"/>
          <w:szCs w:val="26"/>
          <w:lang w:val="vi-VN"/>
        </w:rPr>
        <w:t>:</w:t>
      </w:r>
      <w:r w:rsidRPr="00713491">
        <w:rPr>
          <w:b/>
          <w:bCs/>
          <w:i/>
          <w:iCs/>
          <w:lang w:val="vi-VN"/>
        </w:rPr>
        <w:t xml:space="preserve"> Đại hội đồng cổ đông</w:t>
      </w:r>
    </w:p>
    <w:p w14:paraId="7B8B438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1. Đại hội đồng cổ đông gồm tất cả cổ đông có quyền biểu quyết, là cơ quan quyết định cao nhất của công ty cổ phần.</w:t>
      </w:r>
    </w:p>
    <w:p w14:paraId="28ABA010"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Đại hội đồng cổ đông có quyền và nghĩa vụ sau đây:</w:t>
      </w:r>
    </w:p>
    <w:p w14:paraId="5B285ADB"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Thông qua định hướng phát triển của công ty;</w:t>
      </w:r>
    </w:p>
    <w:p w14:paraId="3632639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lastRenderedPageBreak/>
        <w:t>b) Quyết định loại cổ phần và tổng số cổ phần của từng loại được quyền chào bán; quyết định mức cổ tức hằng năm của từng loại cổ phần;</w:t>
      </w:r>
    </w:p>
    <w:p w14:paraId="462478F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c) Bầu, miễn nhiệm, bãi nhiệm thành viên Hội đồng quản trị, Kiểm soát viên;</w:t>
      </w:r>
    </w:p>
    <w:p w14:paraId="004284E4"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d) Quyết định đầu tư hoặc bán số tài sản có giá trị từ 35% tổng giá trị tài sản trở lên được ghi trong báo cáo tài chính gần nhất của công ty;</w:t>
      </w:r>
    </w:p>
    <w:p w14:paraId="12F0BF6D"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đ) Quyết định sửa đổi, bổ sung Điều lệ công ty;</w:t>
      </w:r>
    </w:p>
    <w:p w14:paraId="38EC6C9A"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e) Thông qua báo cáo tài chính hằng năm;</w:t>
      </w:r>
    </w:p>
    <w:p w14:paraId="610F1409"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g) Quyết định mua lại trên 10% tổng số cổ phần đã bán của mỗi loại;</w:t>
      </w:r>
    </w:p>
    <w:p w14:paraId="1A808340"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h) Xem xét, xử lý vi phạm của thành viên Hội đồng quản trị, Kiểm soát viên gây thiệt hại cho công ty và cổ đông công ty;</w:t>
      </w:r>
    </w:p>
    <w:p w14:paraId="4F37E9E4"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i) Quyết định tổ chức lại, giải thể công ty;</w:t>
      </w:r>
    </w:p>
    <w:p w14:paraId="2F14C026"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k) Quyết định ngân sách hoặc tổng mức thù lao, thưởng và lợi ích khác cho Hội đồng quản trị, Ban kiểm soát;</w:t>
      </w:r>
    </w:p>
    <w:p w14:paraId="4A1C2FFF"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l) Phê duyệt quy chế quản trị nội bộ; quy chế hoạt động Hội đồng quản trị, Ban kiểm soát;</w:t>
      </w:r>
    </w:p>
    <w:p w14:paraId="366A1A56"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m) Phê duyệt danh sách công ty kiểm toán độc lập; quyết định công ty kiểm toán độc lập thực hiện kiểm tra hoạt động của công ty, bãi miễn kiểm toán viên độc lập khi xét thấy cần thiết;</w:t>
      </w:r>
    </w:p>
    <w:p w14:paraId="1F8120C6"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n) Quyền và nghĩa vụ khác theo quy định của Luật doanh nghiệp 2020.</w:t>
      </w:r>
    </w:p>
    <w:p w14:paraId="37D30301"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3.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14:paraId="3527043F"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4. Đại hội đồng cổ đông phải họp thường niên trong thời hạn 04 tháng kể từ ngày kết thúc năm tài chính. Hội đồng quản trị quyết định gia hạn họp Đại hội đồng cổ đông thường niên trong trường hợp cần thiết, nhưng không quá 06 tháng kể từ ngày kết thúc năm tài chính.</w:t>
      </w:r>
    </w:p>
    <w:p w14:paraId="34DAB84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3. Đại hội đồng cổ đông thường niên thảo luận và thông qua các vấn đề sau đây:</w:t>
      </w:r>
    </w:p>
    <w:p w14:paraId="45DC825D" w14:textId="77777777" w:rsidR="00865B60" w:rsidRPr="00713491" w:rsidRDefault="00865B60" w:rsidP="005E3C7E">
      <w:pPr>
        <w:shd w:val="clear" w:color="auto" w:fill="FFFFFF"/>
        <w:spacing w:line="250" w:lineRule="auto"/>
        <w:jc w:val="both"/>
        <w:rPr>
          <w:color w:val="000000"/>
          <w:lang w:val="vi-VN"/>
        </w:rPr>
      </w:pPr>
      <w:r w:rsidRPr="00713491">
        <w:rPr>
          <w:color w:val="000000"/>
          <w:shd w:val="clear" w:color="auto" w:fill="FFFFFF"/>
          <w:lang w:val="vi-VN"/>
        </w:rPr>
        <w:t>a) Kế hoạch</w:t>
      </w:r>
      <w:r w:rsidRPr="00713491">
        <w:rPr>
          <w:color w:val="000000"/>
          <w:lang w:val="vi-VN"/>
        </w:rPr>
        <w:t> kinh doanh hằng năm của công ty;</w:t>
      </w:r>
    </w:p>
    <w:p w14:paraId="37820C51"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b) Báo cáo tài chính hằng năm;</w:t>
      </w:r>
    </w:p>
    <w:p w14:paraId="131F53CC"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c) Báo cáo của Hội đồng quản trị về quản trị và kết quả hoạt động của Hội đồng quản trị và từng thành viên Hội đồng quản trị;</w:t>
      </w:r>
    </w:p>
    <w:p w14:paraId="33DE80D1" w14:textId="4ECF1438" w:rsidR="00865B60" w:rsidRPr="00713491" w:rsidRDefault="00865B60" w:rsidP="005E3C7E">
      <w:pPr>
        <w:shd w:val="clear" w:color="auto" w:fill="FFFFFF"/>
        <w:spacing w:line="250" w:lineRule="auto"/>
        <w:jc w:val="both"/>
        <w:rPr>
          <w:color w:val="000000"/>
          <w:lang w:val="vi-VN"/>
        </w:rPr>
      </w:pPr>
      <w:r w:rsidRPr="00713491">
        <w:rPr>
          <w:color w:val="000000"/>
          <w:lang w:val="vi-VN"/>
        </w:rPr>
        <w:t>d) Báo cáo của Ban kiểm soát về kết quả kinh doanh của công ty, kết quả hoạt động của Hội đồng quản trị,</w:t>
      </w:r>
      <w:r w:rsidR="008741F3" w:rsidRPr="00713491">
        <w:rPr>
          <w:color w:val="000000"/>
          <w:lang w:val="vi-VN"/>
        </w:rPr>
        <w:t xml:space="preserve"> </w:t>
      </w:r>
      <w:r w:rsidRPr="00713491">
        <w:rPr>
          <w:color w:val="000000"/>
          <w:lang w:val="vi-VN"/>
        </w:rPr>
        <w:t>Giám đốc;</w:t>
      </w:r>
    </w:p>
    <w:p w14:paraId="7A00A53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đ) Báo cáo tự đánh giá kết quả hoạt động của Ban kiểm soát và Kiểm soát viên;</w:t>
      </w:r>
    </w:p>
    <w:p w14:paraId="05D03B21"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e) Mức cổ tức đối với mỗi cổ phần của từng loại;</w:t>
      </w:r>
    </w:p>
    <w:p w14:paraId="620154A8" w14:textId="4B493F24" w:rsidR="00865B60" w:rsidRPr="00713491" w:rsidRDefault="00865B60" w:rsidP="005E3C7E">
      <w:pPr>
        <w:shd w:val="clear" w:color="auto" w:fill="FFFFFF"/>
        <w:spacing w:line="250" w:lineRule="auto"/>
        <w:jc w:val="both"/>
        <w:rPr>
          <w:rStyle w:val="dieuChar"/>
          <w:rFonts w:ascii="Times New Roman" w:hAnsi="Times New Roman"/>
          <w:color w:val="000000"/>
          <w:sz w:val="26"/>
          <w:szCs w:val="26"/>
          <w:lang w:val="vi-VN" w:eastAsia="en-US"/>
        </w:rPr>
      </w:pPr>
      <w:r w:rsidRPr="00713491">
        <w:rPr>
          <w:color w:val="000000"/>
          <w:lang w:val="vi-VN"/>
        </w:rPr>
        <w:t>g) Vấn đề khác thuộc thẩm quyền.</w:t>
      </w:r>
    </w:p>
    <w:p w14:paraId="6B3FF341" w14:textId="77777777" w:rsidR="00854A80" w:rsidRPr="00713491" w:rsidRDefault="00854A80" w:rsidP="005E3C7E">
      <w:pPr>
        <w:tabs>
          <w:tab w:val="left" w:pos="9639"/>
        </w:tabs>
        <w:spacing w:line="250" w:lineRule="auto"/>
        <w:jc w:val="both"/>
        <w:rPr>
          <w:rStyle w:val="dieuChar"/>
          <w:rFonts w:ascii="Times New Roman" w:hAnsi="Times New Roman"/>
          <w:b/>
          <w:bCs/>
          <w:sz w:val="26"/>
          <w:szCs w:val="26"/>
          <w:lang w:val="vi-VN"/>
        </w:rPr>
      </w:pPr>
    </w:p>
    <w:p w14:paraId="68199E80" w14:textId="2DD8A508"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20</w:t>
      </w:r>
      <w:r w:rsidRPr="00713491">
        <w:rPr>
          <w:rStyle w:val="dieuChar"/>
          <w:rFonts w:ascii="Times New Roman" w:hAnsi="Times New Roman"/>
          <w:sz w:val="26"/>
          <w:szCs w:val="26"/>
          <w:lang w:val="vi-VN"/>
        </w:rPr>
        <w:t>:</w:t>
      </w:r>
      <w:r w:rsidRPr="00713491">
        <w:rPr>
          <w:lang w:val="vi-VN"/>
        </w:rPr>
        <w:t xml:space="preserve"> </w:t>
      </w:r>
      <w:r w:rsidRPr="00713491">
        <w:rPr>
          <w:b/>
          <w:bCs/>
          <w:i/>
          <w:iCs/>
          <w:lang w:val="vi-VN"/>
        </w:rPr>
        <w:t>Điều kiện tiến hành họp Đại hội đồng cổ đông</w:t>
      </w:r>
    </w:p>
    <w:p w14:paraId="39E27CCD"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bookmarkStart w:id="5" w:name="_Toc115580100"/>
      <w:r w:rsidRPr="00713491">
        <w:rPr>
          <w:sz w:val="26"/>
          <w:szCs w:val="26"/>
          <w:lang w:val="vi-VN"/>
        </w:rPr>
        <w:t>1. Cuộc họp Đại hội đồng cổ đông được tiến hành khi có số cổ đông dự họp đại diện ít nhất 51% tổng số phiếu biểu quyết</w:t>
      </w:r>
    </w:p>
    <w:p w14:paraId="40DA9851"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2. Trường hợp cuộc họp lần thứ nhất không đủ điều kiện tiến hành theo quy định tại khoản 1 Điều này thì được triệu tập họp lần thứ hai trong thời hạn 30 ngày, kể từ ngày dự định họp lần thứ nhất. Cuộc họp của Đại hội đồng cổ đông triệu tập lần thứ hai được tiến hành khi có số cổ đông dự họp đại diện ít nhất 33% tổng số phiếu biểu quyết</w:t>
      </w:r>
    </w:p>
    <w:p w14:paraId="1D123F1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shd w:val="clear" w:color="auto" w:fill="FFFFFF"/>
          <w:lang w:val="vi-VN"/>
        </w:rPr>
        <w:t>3. Trường hợp</w:t>
      </w:r>
      <w:r w:rsidRPr="00713491">
        <w:rPr>
          <w:rStyle w:val="apple-converted-space"/>
          <w:sz w:val="26"/>
          <w:szCs w:val="26"/>
          <w:lang w:val="vi-VN"/>
        </w:rPr>
        <w:t> </w:t>
      </w:r>
      <w:r w:rsidRPr="00713491">
        <w:rPr>
          <w:sz w:val="26"/>
          <w:szCs w:val="26"/>
          <w:lang w:val="vi-VN"/>
        </w:rPr>
        <w:t xml:space="preserve">cuộc họp triệu tập lần thứ hai không đủ điều kiện tiến hành theo quy định tại khoản 2 Điều này thì được triệu tập họp lần thứ ba trong thời hạn 20 ngày, kể từ ngày dự định </w:t>
      </w:r>
      <w:r w:rsidRPr="00713491">
        <w:rPr>
          <w:sz w:val="26"/>
          <w:szCs w:val="26"/>
          <w:lang w:val="vi-VN"/>
        </w:rPr>
        <w:lastRenderedPageBreak/>
        <w:t>họp lần thứ hai.</w:t>
      </w:r>
      <w:r w:rsidRPr="00713491">
        <w:rPr>
          <w:rStyle w:val="apple-converted-space"/>
          <w:sz w:val="26"/>
          <w:szCs w:val="26"/>
          <w:lang w:val="vi-VN"/>
        </w:rPr>
        <w:t> </w:t>
      </w:r>
      <w:r w:rsidRPr="00713491">
        <w:rPr>
          <w:sz w:val="26"/>
          <w:szCs w:val="26"/>
          <w:shd w:val="clear" w:color="auto" w:fill="FFFFFF"/>
          <w:lang w:val="vi-VN"/>
        </w:rPr>
        <w:t>Trường hợp</w:t>
      </w:r>
      <w:r w:rsidRPr="00713491">
        <w:rPr>
          <w:rStyle w:val="apple-converted-space"/>
          <w:sz w:val="26"/>
          <w:szCs w:val="26"/>
          <w:lang w:val="vi-VN"/>
        </w:rPr>
        <w:t> </w:t>
      </w:r>
      <w:r w:rsidRPr="00713491">
        <w:rPr>
          <w:sz w:val="26"/>
          <w:szCs w:val="26"/>
          <w:lang w:val="vi-VN"/>
        </w:rPr>
        <w:t>này, cuộc họp của Đại hội đồng cổ đông được tiến hành không phụ thuộc vào tổng số phiếu biểu quyết của các cổ đông dự họp.</w:t>
      </w:r>
    </w:p>
    <w:p w14:paraId="1A37C2F2" w14:textId="54081674" w:rsidR="00865B60" w:rsidRPr="00713491" w:rsidRDefault="00865B60" w:rsidP="005E3C7E">
      <w:pPr>
        <w:pStyle w:val="NormalWeb"/>
        <w:shd w:val="clear" w:color="auto" w:fill="FFFFFF"/>
        <w:tabs>
          <w:tab w:val="left" w:pos="9639"/>
        </w:tabs>
        <w:spacing w:before="0" w:beforeAutospacing="0" w:after="0" w:afterAutospacing="0" w:line="250" w:lineRule="auto"/>
        <w:jc w:val="both"/>
        <w:rPr>
          <w:rStyle w:val="dieuChar"/>
          <w:rFonts w:ascii="Times New Roman" w:hAnsi="Times New Roman"/>
          <w:sz w:val="26"/>
          <w:szCs w:val="26"/>
          <w:lang w:val="vi-VN" w:eastAsia="en-US"/>
        </w:rPr>
      </w:pPr>
      <w:r w:rsidRPr="00713491">
        <w:rPr>
          <w:sz w:val="26"/>
          <w:szCs w:val="26"/>
          <w:lang w:val="vi-VN"/>
        </w:rPr>
        <w:t>4. Chỉ có Đại hội đồng cổ đông mới có quyền quyết định thay đổi chương trình họp đã được gửi kèm theo thông báo mời họp theo quy định tại Điều 37 của điều lệ này.</w:t>
      </w:r>
    </w:p>
    <w:p w14:paraId="0767E24D" w14:textId="77777777" w:rsidR="00854A80" w:rsidRPr="00713491" w:rsidRDefault="00854A80" w:rsidP="005E3C7E">
      <w:pPr>
        <w:tabs>
          <w:tab w:val="left" w:pos="9639"/>
        </w:tabs>
        <w:spacing w:line="250" w:lineRule="auto"/>
        <w:jc w:val="both"/>
        <w:rPr>
          <w:rStyle w:val="dieuChar"/>
          <w:rFonts w:ascii="Times New Roman" w:hAnsi="Times New Roman"/>
          <w:b/>
          <w:bCs/>
          <w:sz w:val="26"/>
          <w:szCs w:val="26"/>
          <w:lang w:val="vi-VN"/>
        </w:rPr>
      </w:pPr>
    </w:p>
    <w:p w14:paraId="683E707D" w14:textId="0F63EC2B"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21</w:t>
      </w:r>
      <w:r w:rsidRPr="00713491">
        <w:rPr>
          <w:rStyle w:val="dieuChar"/>
          <w:rFonts w:ascii="Times New Roman" w:hAnsi="Times New Roman"/>
          <w:sz w:val="26"/>
          <w:szCs w:val="26"/>
          <w:lang w:val="vi-VN"/>
        </w:rPr>
        <w:t>:</w:t>
      </w:r>
      <w:r w:rsidRPr="00713491">
        <w:rPr>
          <w:lang w:val="vi-VN"/>
        </w:rPr>
        <w:t xml:space="preserve"> </w:t>
      </w:r>
      <w:r w:rsidRPr="00713491">
        <w:rPr>
          <w:b/>
          <w:bCs/>
          <w:i/>
          <w:iCs/>
          <w:lang w:val="vi-VN"/>
        </w:rPr>
        <w:t xml:space="preserve">Thể thức tiến hành họp và biểu quyết tại Đại </w:t>
      </w:r>
      <w:bookmarkEnd w:id="5"/>
      <w:r w:rsidRPr="00713491">
        <w:rPr>
          <w:b/>
          <w:bCs/>
          <w:i/>
          <w:iCs/>
          <w:lang w:val="vi-VN"/>
        </w:rPr>
        <w:t xml:space="preserve">hội đồng cổ đông </w:t>
      </w:r>
    </w:p>
    <w:p w14:paraId="3E6E5C8D"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Thể thức tiến hành họp và biểu quyết tại cuộc họp Đại hội đồng cổ đông được tiến hành như sau:</w:t>
      </w:r>
    </w:p>
    <w:p w14:paraId="2AE171B4"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1. Trước khi khai mạc cuộc họp, phải tiến hành đăng ký cổ đông dự họp Đại hội đồng cổ đông;</w:t>
      </w:r>
    </w:p>
    <w:p w14:paraId="25D3D01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2. Việc bầu Chủ tọa, thư ký và ban kiểm phiếu được quy định như sau:</w:t>
      </w:r>
    </w:p>
    <w:p w14:paraId="49E404E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Chủ tịch Hội đồng quản trị làm chủ tọa các cuộc họp do Hội đồng quản trị triệu tập;</w:t>
      </w:r>
      <w:r w:rsidRPr="00713491">
        <w:rPr>
          <w:rStyle w:val="apple-converted-space"/>
          <w:sz w:val="26"/>
          <w:szCs w:val="26"/>
          <w:lang w:val="vi-VN"/>
        </w:rPr>
        <w:t> </w:t>
      </w:r>
      <w:r w:rsidRPr="00713491">
        <w:rPr>
          <w:sz w:val="26"/>
          <w:szCs w:val="26"/>
          <w:shd w:val="clear" w:color="auto" w:fill="FFFFFF"/>
          <w:lang w:val="vi-VN"/>
        </w:rPr>
        <w:t xml:space="preserve">trường hợp </w:t>
      </w:r>
      <w:r w:rsidRPr="00713491">
        <w:rPr>
          <w:sz w:val="26"/>
          <w:szCs w:val="26"/>
          <w:lang w:val="vi-VN"/>
        </w:rPr>
        <w:t xml:space="preserve">Chủ tịch vắng mặt hoặc tạm thời mất khả năng làm việc thì các thành viên Hội đồng quản trị còn lại bầu một người trong số họ làm chủ tọa cuộc họp theo nguyên tắc đa số; </w:t>
      </w:r>
    </w:p>
    <w:p w14:paraId="4B9D3BB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b) Trường hợp khác, người ký tên triệu tập họp Đại hội đồng cổ đông điều khiển để Đại hội đồng cổ đông bầu chủ tọa cuộc họp và người có số phiếu bầu cao nhất làm chủ tọa cuộc họp;</w:t>
      </w:r>
    </w:p>
    <w:p w14:paraId="6A085928"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Chủ tọa cử một hoặc một số người làm thư ký cuộc họp;</w:t>
      </w:r>
    </w:p>
    <w:p w14:paraId="5D513B88"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d) Đại hội đồng cổ đông bầu một hoặc một số ng</w:t>
      </w:r>
      <w:r w:rsidRPr="00713491">
        <w:rPr>
          <w:sz w:val="26"/>
          <w:szCs w:val="26"/>
          <w:shd w:val="clear" w:color="auto" w:fill="FFFFFF"/>
          <w:lang w:val="vi-VN"/>
        </w:rPr>
        <w:t>ườ</w:t>
      </w:r>
      <w:r w:rsidRPr="00713491">
        <w:rPr>
          <w:sz w:val="26"/>
          <w:szCs w:val="26"/>
          <w:lang w:val="vi-VN"/>
        </w:rPr>
        <w:t>i vào ban kiểm phiếu theo đề nghị của chủ tọa cuộc họp;</w:t>
      </w:r>
    </w:p>
    <w:p w14:paraId="1065AEB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3. Chương trình và nội dung họp phải được Đại hội đồng cổ đông thông qua</w:t>
      </w:r>
      <w:r w:rsidRPr="00713491">
        <w:rPr>
          <w:rStyle w:val="apple-converted-space"/>
          <w:sz w:val="26"/>
          <w:szCs w:val="26"/>
          <w:lang w:val="vi-VN"/>
        </w:rPr>
        <w:t> </w:t>
      </w:r>
      <w:r w:rsidRPr="00713491">
        <w:rPr>
          <w:sz w:val="26"/>
          <w:szCs w:val="26"/>
          <w:shd w:val="clear" w:color="auto" w:fill="FFFFFF"/>
          <w:lang w:val="vi-VN"/>
        </w:rPr>
        <w:t>trong</w:t>
      </w:r>
      <w:r w:rsidRPr="00713491">
        <w:rPr>
          <w:rStyle w:val="apple-converted-space"/>
          <w:sz w:val="26"/>
          <w:szCs w:val="26"/>
          <w:lang w:val="vi-VN"/>
        </w:rPr>
        <w:t> </w:t>
      </w:r>
      <w:r w:rsidRPr="00713491">
        <w:rPr>
          <w:sz w:val="26"/>
          <w:szCs w:val="26"/>
          <w:lang w:val="vi-VN"/>
        </w:rPr>
        <w:t>phiên khai mạc. Chương trình phải xác định rõ và chi tiết</w:t>
      </w:r>
      <w:r w:rsidRPr="00713491">
        <w:rPr>
          <w:rStyle w:val="apple-converted-space"/>
          <w:sz w:val="26"/>
          <w:szCs w:val="26"/>
          <w:lang w:val="vi-VN"/>
        </w:rPr>
        <w:t> </w:t>
      </w:r>
      <w:r w:rsidRPr="00713491">
        <w:rPr>
          <w:sz w:val="26"/>
          <w:szCs w:val="26"/>
          <w:shd w:val="clear" w:color="auto" w:fill="FFFFFF"/>
          <w:lang w:val="vi-VN"/>
        </w:rPr>
        <w:t>thời gian</w:t>
      </w:r>
      <w:r w:rsidRPr="00713491">
        <w:rPr>
          <w:rStyle w:val="apple-converted-space"/>
          <w:sz w:val="26"/>
          <w:szCs w:val="26"/>
          <w:lang w:val="vi-VN"/>
        </w:rPr>
        <w:t> </w:t>
      </w:r>
      <w:r w:rsidRPr="00713491">
        <w:rPr>
          <w:sz w:val="26"/>
          <w:szCs w:val="26"/>
          <w:lang w:val="vi-VN"/>
        </w:rPr>
        <w:t>đối</w:t>
      </w:r>
      <w:r w:rsidRPr="00713491">
        <w:rPr>
          <w:rStyle w:val="apple-converted-space"/>
          <w:sz w:val="26"/>
          <w:szCs w:val="26"/>
          <w:lang w:val="vi-VN"/>
        </w:rPr>
        <w:t> </w:t>
      </w:r>
      <w:r w:rsidRPr="00713491">
        <w:rPr>
          <w:sz w:val="26"/>
          <w:szCs w:val="26"/>
          <w:shd w:val="clear" w:color="auto" w:fill="FFFFFF"/>
          <w:lang w:val="vi-VN"/>
        </w:rPr>
        <w:t>với</w:t>
      </w:r>
      <w:r w:rsidRPr="00713491">
        <w:rPr>
          <w:rStyle w:val="apple-converted-space"/>
          <w:sz w:val="26"/>
          <w:szCs w:val="26"/>
          <w:lang w:val="vi-VN"/>
        </w:rPr>
        <w:t> </w:t>
      </w:r>
      <w:r w:rsidRPr="00713491">
        <w:rPr>
          <w:sz w:val="26"/>
          <w:szCs w:val="26"/>
          <w:lang w:val="vi-VN"/>
        </w:rPr>
        <w:t>từng vấn đề trong nội dung chương trình họp;</w:t>
      </w:r>
    </w:p>
    <w:p w14:paraId="27ED7CCD"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14:paraId="5CD98CC7"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5. Đại hội đồng cổ đông thảo luận và biểu quyết theo từng vấn đề trong nội dung chương trình. Việc biểu quyết được tiến hành bằng cách thu thẻ biểu quyết tán thành nghị quyết, sau đó thu thẻ biểu</w:t>
      </w:r>
      <w:r w:rsidRPr="00713491">
        <w:rPr>
          <w:rStyle w:val="apple-converted-space"/>
          <w:sz w:val="26"/>
          <w:szCs w:val="26"/>
          <w:lang w:val="vi-VN"/>
        </w:rPr>
        <w:t> </w:t>
      </w:r>
      <w:r w:rsidRPr="00713491">
        <w:rPr>
          <w:sz w:val="26"/>
          <w:szCs w:val="26"/>
          <w:shd w:val="clear" w:color="auto" w:fill="FFFFFF"/>
          <w:lang w:val="vi-VN"/>
        </w:rPr>
        <w:t>quyết</w:t>
      </w:r>
      <w:r w:rsidRPr="00713491">
        <w:rPr>
          <w:rStyle w:val="apple-converted-space"/>
          <w:sz w:val="26"/>
          <w:szCs w:val="26"/>
          <w:lang w:val="vi-VN"/>
        </w:rPr>
        <w:t> </w:t>
      </w:r>
      <w:r w:rsidRPr="00713491">
        <w:rPr>
          <w:sz w:val="26"/>
          <w:szCs w:val="26"/>
          <w:lang w:val="vi-VN"/>
        </w:rPr>
        <w:t>không tán thành, cuối cùng kiểm phiếu tập hợp số phiếu biểu quyết tán thành, không tán thành, không có ý kiến. Kết quả kiểm phiếu được chủ tọa công bố ngay trước khi bế mạc cuộc họp.</w:t>
      </w:r>
    </w:p>
    <w:p w14:paraId="20FA9300"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6. Cổ đông hoặc người được ủy quyền dự họp đến sau khi cuộc họp đã khai mạc vẫn được đăng ký và có quyền tham gia biểu quyết ngay sau khi đăng ký;</w:t>
      </w:r>
      <w:r w:rsidRPr="00713491">
        <w:rPr>
          <w:rStyle w:val="apple-converted-space"/>
          <w:sz w:val="26"/>
          <w:szCs w:val="26"/>
          <w:lang w:val="vi-VN"/>
        </w:rPr>
        <w:t> </w:t>
      </w:r>
      <w:r w:rsidRPr="00713491">
        <w:rPr>
          <w:sz w:val="26"/>
          <w:szCs w:val="26"/>
          <w:shd w:val="clear" w:color="auto" w:fill="FFFFFF"/>
          <w:lang w:val="vi-VN"/>
        </w:rPr>
        <w:t>trong</w:t>
      </w:r>
      <w:r w:rsidRPr="00713491">
        <w:rPr>
          <w:rStyle w:val="apple-converted-space"/>
          <w:sz w:val="26"/>
          <w:szCs w:val="26"/>
          <w:lang w:val="vi-VN"/>
        </w:rPr>
        <w:t> </w:t>
      </w:r>
      <w:r w:rsidRPr="00713491">
        <w:rPr>
          <w:sz w:val="26"/>
          <w:szCs w:val="26"/>
          <w:lang w:val="vi-VN"/>
        </w:rPr>
        <w:t>trường hợp này, hiệu lực của những nội dung đã được biểu quyết trước đó không thay đổi;</w:t>
      </w:r>
    </w:p>
    <w:p w14:paraId="47E61F4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7. Người triệu tập họp Đại hội đồng cổ đông có các quyền sau đây:</w:t>
      </w:r>
    </w:p>
    <w:p w14:paraId="624A83B7"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Yêu cầu tất cả người dự họp chịu sự kiểm tra hoặc các biện pháp an ninh hợp pháp, hợp lý khác;</w:t>
      </w:r>
    </w:p>
    <w:p w14:paraId="5FABE1AA"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5FFD1CF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8. Chủ tọa có quyền hoãn cuộc họp Đại hội đồng cổ đông đã có đủ số người đăng ký dự họp theo quy định đến một thời điểm khác hoặc thay đổi địa điểm họp trong các trường hợp sau đây:</w:t>
      </w:r>
    </w:p>
    <w:p w14:paraId="0C4CD9EB"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Địa điểm họp không có đủ chỗ ngồi thuận tiện cho tất cả người dự họp;</w:t>
      </w:r>
    </w:p>
    <w:p w14:paraId="7B50C9F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lastRenderedPageBreak/>
        <w:t>b) Các phương tiện thông tin tại địa điểm họp không bảo đảm cho các cổ đông dự họp tham gia, thảo luận và biểu quyết;</w:t>
      </w:r>
    </w:p>
    <w:p w14:paraId="6560C80B"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Có người dự họp cản trở, gây rối trật tự, có nguy cơ làm cho cuộc họp không được tiến hành một cách công bằng và hợp pháp.</w:t>
      </w:r>
    </w:p>
    <w:p w14:paraId="4CE73A91"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Thời gian hoãn tối đa không quá 03 ngày, kể từ ngày cuộc họp dự định khai mạc;</w:t>
      </w:r>
    </w:p>
    <w:p w14:paraId="77293A8F" w14:textId="555239D4" w:rsidR="00865B60" w:rsidRPr="00713491" w:rsidRDefault="00865B60" w:rsidP="005E3C7E">
      <w:pPr>
        <w:pStyle w:val="NormalWeb"/>
        <w:shd w:val="clear" w:color="auto" w:fill="FFFFFF"/>
        <w:tabs>
          <w:tab w:val="left" w:pos="9639"/>
        </w:tabs>
        <w:spacing w:before="0" w:beforeAutospacing="0" w:after="0" w:afterAutospacing="0" w:line="250" w:lineRule="auto"/>
        <w:jc w:val="both"/>
        <w:rPr>
          <w:rStyle w:val="dieuChar"/>
          <w:rFonts w:ascii="Times New Roman" w:hAnsi="Times New Roman"/>
          <w:sz w:val="26"/>
          <w:szCs w:val="26"/>
          <w:lang w:val="vi-VN" w:eastAsia="en-US"/>
        </w:rPr>
      </w:pPr>
      <w:r w:rsidRPr="00713491">
        <w:rPr>
          <w:sz w:val="26"/>
          <w:szCs w:val="26"/>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14:paraId="2AA15CC1" w14:textId="77777777" w:rsidR="00854A80" w:rsidRPr="00713491" w:rsidRDefault="00854A80" w:rsidP="005E3C7E">
      <w:pPr>
        <w:tabs>
          <w:tab w:val="left" w:pos="9639"/>
        </w:tabs>
        <w:spacing w:line="250" w:lineRule="auto"/>
        <w:jc w:val="both"/>
        <w:rPr>
          <w:rStyle w:val="dieuChar"/>
          <w:rFonts w:ascii="Times New Roman" w:hAnsi="Times New Roman"/>
          <w:b/>
          <w:bCs/>
          <w:sz w:val="26"/>
          <w:szCs w:val="26"/>
          <w:lang w:val="vi-VN"/>
        </w:rPr>
      </w:pPr>
    </w:p>
    <w:p w14:paraId="03B8857A" w14:textId="37614BAF"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22</w:t>
      </w:r>
      <w:r w:rsidRPr="00713491">
        <w:rPr>
          <w:rStyle w:val="dieuChar"/>
          <w:rFonts w:ascii="Times New Roman" w:hAnsi="Times New Roman"/>
          <w:sz w:val="26"/>
          <w:szCs w:val="26"/>
          <w:lang w:val="vi-VN"/>
        </w:rPr>
        <w:t xml:space="preserve">: </w:t>
      </w:r>
      <w:r w:rsidRPr="00713491">
        <w:rPr>
          <w:b/>
          <w:bCs/>
          <w:i/>
          <w:iCs/>
          <w:lang w:val="vi-VN"/>
        </w:rPr>
        <w:t xml:space="preserve">Thông qua quyết định của Đại hội đồng cổ đông </w:t>
      </w:r>
    </w:p>
    <w:p w14:paraId="58E540CE"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bookmarkStart w:id="6" w:name="_Toc115580102"/>
      <w:r w:rsidRPr="00713491">
        <w:rPr>
          <w:sz w:val="26"/>
          <w:szCs w:val="26"/>
          <w:lang w:val="vi-VN"/>
        </w:rPr>
        <w:t>1. Đại hội đồng cổ đông thông qua các quyết định thuộc</w:t>
      </w:r>
      <w:r w:rsidRPr="00713491">
        <w:rPr>
          <w:rStyle w:val="apple-converted-space"/>
          <w:sz w:val="26"/>
          <w:szCs w:val="26"/>
          <w:lang w:val="vi-VN"/>
        </w:rPr>
        <w:t> </w:t>
      </w:r>
      <w:r w:rsidRPr="00713491">
        <w:rPr>
          <w:sz w:val="26"/>
          <w:szCs w:val="26"/>
          <w:shd w:val="clear" w:color="auto" w:fill="FFFFFF"/>
          <w:lang w:val="vi-VN"/>
        </w:rPr>
        <w:t>thẩm quyền</w:t>
      </w:r>
      <w:r w:rsidRPr="00713491">
        <w:rPr>
          <w:rStyle w:val="apple-converted-space"/>
          <w:sz w:val="26"/>
          <w:szCs w:val="26"/>
          <w:lang w:val="vi-VN"/>
        </w:rPr>
        <w:t> </w:t>
      </w:r>
      <w:r w:rsidRPr="00713491">
        <w:rPr>
          <w:sz w:val="26"/>
          <w:szCs w:val="26"/>
          <w:lang w:val="vi-VN"/>
        </w:rPr>
        <w:t>bằng hình thức biểu quyết tại cuộc họp hoặc lấy ý kiến bằng văn bản.</w:t>
      </w:r>
    </w:p>
    <w:p w14:paraId="6DF4147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2. Nghị quyết của Đại hội đồng cổ đông về các vấn đề sau đây phải được thông qua bằng hình thức biểu quyết tại cuộc họp Đại hội đồng cổ đông:</w:t>
      </w:r>
    </w:p>
    <w:p w14:paraId="47C2468A"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Sửa đổi, bổ sung các nội dung của Điều lệ công ty;</w:t>
      </w:r>
    </w:p>
    <w:p w14:paraId="0318FB3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b) Định hướng phát triển công ty;</w:t>
      </w:r>
    </w:p>
    <w:p w14:paraId="706A5A13"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Loại cổ phần và tổng số cổ phần của từng loại;</w:t>
      </w:r>
    </w:p>
    <w:p w14:paraId="3B0E76BA"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d) Bầu, miễn nhiệm, bãi nhiệm thành viên Hội đồng quản trị</w:t>
      </w:r>
    </w:p>
    <w:p w14:paraId="34ED96A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đ) Quyết định đầu tư hoặc bán số tài sản có giá trị bằng hoặc lớn hơn 35% tổng giá trị tài sản được ghi trong báo cáo tài chính gần nhất của công ty.</w:t>
      </w:r>
    </w:p>
    <w:p w14:paraId="19B9AA1D"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e) Thông qua báo cáo tài chính hằng năm;</w:t>
      </w:r>
    </w:p>
    <w:p w14:paraId="02BFD06A"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g) Tổ chức lại, giải thể công ty.</w:t>
      </w:r>
    </w:p>
    <w:p w14:paraId="13AB16A0"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3. Nghị quyết về nội dung sau đây được thông qua nếu được số cổ đông đại diện ít nhất 65% tổng số phiếu biểu quyết của tất cả cổ đông dự họp tán thành.</w:t>
      </w:r>
    </w:p>
    <w:p w14:paraId="258FC0BC"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Loại cổ phần và tổng số cổ phần của từng loại;</w:t>
      </w:r>
    </w:p>
    <w:p w14:paraId="16E1B727"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b) Thay đổi ngành, nghề và lĩnh vực kinh doanh;</w:t>
      </w:r>
    </w:p>
    <w:p w14:paraId="6C3C1840"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Thay đổi cơ cấu tổ chức quản lý công ty;</w:t>
      </w:r>
    </w:p>
    <w:p w14:paraId="587B3B38"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 xml:space="preserve">d) Dự án đầu tư hoặc bán tài sản có giá trị bằng hoặc lớn hơn 35% tổng giá trị tài sản được ghi </w:t>
      </w:r>
      <w:r w:rsidRPr="00713491">
        <w:rPr>
          <w:sz w:val="26"/>
          <w:szCs w:val="26"/>
          <w:shd w:val="clear" w:color="auto" w:fill="FFFFFF"/>
          <w:lang w:val="vi-VN"/>
        </w:rPr>
        <w:t>trong</w:t>
      </w:r>
      <w:r w:rsidRPr="00713491">
        <w:rPr>
          <w:rStyle w:val="apple-converted-space"/>
          <w:sz w:val="26"/>
          <w:szCs w:val="26"/>
          <w:lang w:val="vi-VN"/>
        </w:rPr>
        <w:t> </w:t>
      </w:r>
      <w:r w:rsidRPr="00713491">
        <w:rPr>
          <w:sz w:val="26"/>
          <w:szCs w:val="26"/>
          <w:lang w:val="vi-VN"/>
        </w:rPr>
        <w:t>báo cáo tài chính gần nhất của công ty.</w:t>
      </w:r>
    </w:p>
    <w:p w14:paraId="0A9BC9C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đ) Tổ chức lại, giải thể công ty;</w:t>
      </w:r>
    </w:p>
    <w:p w14:paraId="1599C45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 xml:space="preserve">4. Các nghị quyết khác được thông qua khi được số cổ đông đại diện cho ít nhất 51% tổng số phiếu biểu quyết của tất cả cổ đông dự họp tán thành, trừ trường hợp quy định tại khoản 1 và khoản 3 Điều này; </w:t>
      </w:r>
    </w:p>
    <w:p w14:paraId="470E3C02"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5.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w:t>
      </w:r>
    </w:p>
    <w:p w14:paraId="082102FB"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lastRenderedPageBreak/>
        <w:t>6.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w:t>
      </w:r>
    </w:p>
    <w:p w14:paraId="757BFA06"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7. Nghị quyết của Đại hội đồng cổ đông phải được thông báo đến cổ đông có quyền dự họp Đại hội đồng cổ đông trong thời hạn 15 ngày, kể từ ngày nghị</w:t>
      </w:r>
      <w:r w:rsidRPr="00713491">
        <w:rPr>
          <w:rStyle w:val="apple-converted-space"/>
          <w:sz w:val="26"/>
          <w:szCs w:val="26"/>
          <w:lang w:val="vi-VN"/>
        </w:rPr>
        <w:t> </w:t>
      </w:r>
      <w:r w:rsidRPr="00713491">
        <w:rPr>
          <w:sz w:val="26"/>
          <w:szCs w:val="26"/>
          <w:shd w:val="clear" w:color="auto" w:fill="FFFFFF"/>
          <w:lang w:val="vi-VN"/>
        </w:rPr>
        <w:t>quyết</w:t>
      </w:r>
      <w:r w:rsidRPr="00713491">
        <w:rPr>
          <w:rStyle w:val="apple-converted-space"/>
          <w:sz w:val="26"/>
          <w:szCs w:val="26"/>
          <w:lang w:val="vi-VN"/>
        </w:rPr>
        <w:t> </w:t>
      </w:r>
      <w:r w:rsidRPr="00713491">
        <w:rPr>
          <w:sz w:val="26"/>
          <w:szCs w:val="26"/>
          <w:lang w:val="vi-VN"/>
        </w:rPr>
        <w:t>được thông qua; trường hợp công ty có trang thông tin điện tử, việc gửi nghị quyết có thể thay thế bằng việc đăng tải lên trang thông tin điện tử của công ty.</w:t>
      </w:r>
    </w:p>
    <w:p w14:paraId="3033A3C7"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p>
    <w:bookmarkEnd w:id="6"/>
    <w:p w14:paraId="481EDCD6" w14:textId="77777777"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23:</w:t>
      </w:r>
      <w:r w:rsidRPr="00713491">
        <w:rPr>
          <w:lang w:val="vi-VN"/>
        </w:rPr>
        <w:t xml:space="preserve"> </w:t>
      </w:r>
      <w:r w:rsidRPr="00713491">
        <w:rPr>
          <w:b/>
          <w:bCs/>
          <w:i/>
          <w:iCs/>
          <w:lang w:val="vi-VN"/>
        </w:rPr>
        <w:t>Hội đồng quản trị</w:t>
      </w:r>
    </w:p>
    <w:p w14:paraId="630AEBE3" w14:textId="77777777" w:rsidR="00865B60" w:rsidRPr="00713491" w:rsidRDefault="00865B60" w:rsidP="005E3C7E">
      <w:pPr>
        <w:shd w:val="clear" w:color="auto" w:fill="FFFFFF"/>
        <w:spacing w:line="250" w:lineRule="auto"/>
        <w:jc w:val="both"/>
        <w:rPr>
          <w:color w:val="000000"/>
          <w:lang w:val="vi-VN"/>
        </w:rPr>
      </w:pPr>
      <w:bookmarkStart w:id="7" w:name="_Toc115580106"/>
      <w:r w:rsidRPr="00713491">
        <w:rPr>
          <w:color w:val="000000"/>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35083DC1"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2. Hội đồng quản trị có quyền và nghĩa vụ sau đây:</w:t>
      </w:r>
    </w:p>
    <w:p w14:paraId="1835EA3C"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a) Quyết định chiến lược, kế hoạch phát triển trung hạn và kế hoạch kinh doanh hằng năm của công ty;</w:t>
      </w:r>
    </w:p>
    <w:p w14:paraId="6767C075"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b) Kiến nghị loại cổ phần và tổng số cổ phần được quyền chào bán của từng loại;</w:t>
      </w:r>
    </w:p>
    <w:p w14:paraId="124F3F5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c) Quyết định bán cổ phần chưa bán trong phạm vi số cổ phần được quyền chào bán của từng loại; quyết định huy động thêm vốn theo hình thức khác;</w:t>
      </w:r>
    </w:p>
    <w:p w14:paraId="053DC99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d) Quyết định giá bán cổ phần và trái phiếu của công ty;</w:t>
      </w:r>
    </w:p>
    <w:p w14:paraId="2E6B8FA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đ) Quyết định mua lại cổ phần theo quy định tại khoản 1 và khoản 2 Điều 133 của Luật doanh nghiệp 2020;</w:t>
      </w:r>
    </w:p>
    <w:p w14:paraId="6F72E5C9"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e) Quyết định phương án đầu tư và </w:t>
      </w:r>
      <w:r w:rsidRPr="00713491">
        <w:rPr>
          <w:color w:val="000000"/>
          <w:shd w:val="clear" w:color="auto" w:fill="FFFFFF"/>
          <w:lang w:val="vi-VN"/>
        </w:rPr>
        <w:t>dự án</w:t>
      </w:r>
      <w:r w:rsidRPr="00713491">
        <w:rPr>
          <w:color w:val="000000"/>
          <w:lang w:val="vi-VN"/>
        </w:rPr>
        <w:t> đầu tư trong thẩm quyền và giới hạn theo quy định của pháp luật;</w:t>
      </w:r>
    </w:p>
    <w:p w14:paraId="25E65458"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g) Quyết định giải pháp phát triển thị trường, tiếp thị và công nghệ;</w:t>
      </w:r>
    </w:p>
    <w:p w14:paraId="103E856B"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h) Thông qua </w:t>
      </w:r>
      <w:r w:rsidRPr="00713491">
        <w:rPr>
          <w:color w:val="000000"/>
          <w:shd w:val="clear" w:color="auto" w:fill="FFFFFF"/>
          <w:lang w:val="vi-VN"/>
        </w:rPr>
        <w:t>hợp đồng</w:t>
      </w:r>
      <w:r w:rsidRPr="00713491">
        <w:rPr>
          <w:color w:val="000000"/>
          <w:lang w:val="vi-VN"/>
        </w:rPr>
        <w:t> mua, bán, vay, cho vay và hợp đồng, giao dịch khác có giá trị từ 35% tổng giá trị tài sản trở lên được ghi trong báo cáo tài chính gần nhất của công ty, giao dịch thuộc thẩm quyền quyết định của Đại hội đồng cổ đông;</w:t>
      </w:r>
    </w:p>
    <w:p w14:paraId="49911E5B" w14:textId="4000449F" w:rsidR="00865B60" w:rsidRPr="00713491" w:rsidRDefault="00865B60" w:rsidP="005E3C7E">
      <w:pPr>
        <w:shd w:val="clear" w:color="auto" w:fill="FFFFFF"/>
        <w:spacing w:line="250" w:lineRule="auto"/>
        <w:jc w:val="both"/>
        <w:rPr>
          <w:color w:val="000000"/>
          <w:lang w:val="vi-VN"/>
        </w:rPr>
      </w:pPr>
      <w:r w:rsidRPr="00713491">
        <w:rPr>
          <w:color w:val="000000"/>
          <w:lang w:val="vi-VN"/>
        </w:rPr>
        <w:t>i) Bầu, miễn nhiệm, bãi nhiệm Chủ tịch Hội đồng quản trị; bổ nhiệm, miễn nhiệm, ký kết hợp đồng, chấm dứt hợp đồng đối với</w:t>
      </w:r>
      <w:r w:rsidR="008741F3" w:rsidRPr="00713491">
        <w:rPr>
          <w:color w:val="000000"/>
          <w:lang w:val="vi-VN"/>
        </w:rPr>
        <w:t xml:space="preserve"> </w:t>
      </w:r>
      <w:r w:rsidRPr="00713491">
        <w:rPr>
          <w:color w:val="000000"/>
          <w:lang w:val="vi-VN"/>
        </w:rPr>
        <w:t>Giám đốc và người quản lý quan trọng khác như kế toán trưởng,</w:t>
      </w:r>
      <w:r w:rsidR="008741F3" w:rsidRPr="00713491">
        <w:rPr>
          <w:color w:val="000000"/>
          <w:lang w:val="vi-VN"/>
        </w:rPr>
        <w:t xml:space="preserve"> </w:t>
      </w:r>
      <w:r w:rsidRPr="00713491">
        <w:rPr>
          <w:color w:val="000000"/>
          <w:lang w:val="vi-VN"/>
        </w:rPr>
        <w:t>Giám đốc điều hành;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5F4663A5" w14:textId="70128781" w:rsidR="00865B60" w:rsidRPr="00713491" w:rsidRDefault="00865B60" w:rsidP="005E3C7E">
      <w:pPr>
        <w:shd w:val="clear" w:color="auto" w:fill="FFFFFF"/>
        <w:spacing w:line="250" w:lineRule="auto"/>
        <w:jc w:val="both"/>
        <w:rPr>
          <w:color w:val="000000"/>
          <w:lang w:val="vi-VN"/>
        </w:rPr>
      </w:pPr>
      <w:r w:rsidRPr="00713491">
        <w:rPr>
          <w:color w:val="000000"/>
          <w:lang w:val="vi-VN"/>
        </w:rPr>
        <w:t>k) Giám sát, chỉ đạo</w:t>
      </w:r>
      <w:r w:rsidR="008741F3" w:rsidRPr="00713491">
        <w:rPr>
          <w:color w:val="000000"/>
          <w:lang w:val="vi-VN"/>
        </w:rPr>
        <w:t xml:space="preserve"> </w:t>
      </w:r>
      <w:r w:rsidRPr="00713491">
        <w:rPr>
          <w:color w:val="000000"/>
          <w:lang w:val="vi-VN"/>
        </w:rPr>
        <w:t>Giám đốc và người quản lý khác trong điều hành công việc kinh doanh hằng ngày của công ty;</w:t>
      </w:r>
    </w:p>
    <w:p w14:paraId="2A69A1EF"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l) Quyết định cơ cấu tổ chức, quy chế quản lý nội bộ của công ty, quyết định thành lập công ty con, chi nhánh, văn phòng đại diện và việc góp vốn, mua cổ phần của doanh nghiệp khác;</w:t>
      </w:r>
    </w:p>
    <w:p w14:paraId="3176245E"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1C5DFC1F"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n) Trình báo cáo tài chính hằng năm lên Đại hội đồng cổ đông;</w:t>
      </w:r>
    </w:p>
    <w:p w14:paraId="5C9E0029"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o) Kiến nghị mức cổ tức được trả; quyết định thời hạn và thủ tục trả cổ tức hoặc xử lý lỗ phát sinh </w:t>
      </w:r>
      <w:r w:rsidRPr="00713491">
        <w:rPr>
          <w:color w:val="000000"/>
          <w:shd w:val="clear" w:color="auto" w:fill="FFFFFF"/>
          <w:lang w:val="vi-VN"/>
        </w:rPr>
        <w:t>trong</w:t>
      </w:r>
      <w:r w:rsidRPr="00713491">
        <w:rPr>
          <w:color w:val="000000"/>
          <w:lang w:val="vi-VN"/>
        </w:rPr>
        <w:t> quá trình kinh doanh;</w:t>
      </w:r>
    </w:p>
    <w:p w14:paraId="34790900"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p) Kiến nghị việc tổ chức lại, giải thể công ty; yêu cầu phá sản công ty;</w:t>
      </w:r>
    </w:p>
    <w:p w14:paraId="225B1241"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q) Quyền và nghĩa vụ khác theo quy định của Luật này và Điều lệ công ty.</w:t>
      </w:r>
    </w:p>
    <w:p w14:paraId="1AD80582"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lastRenderedPageBreak/>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6C58010C" w14:textId="77777777" w:rsidR="00865B60" w:rsidRPr="00713491" w:rsidRDefault="00865B60" w:rsidP="005E3C7E">
      <w:pPr>
        <w:shd w:val="clear" w:color="auto" w:fill="FFFFFF"/>
        <w:spacing w:line="250" w:lineRule="auto"/>
        <w:jc w:val="both"/>
        <w:rPr>
          <w:color w:val="000000"/>
          <w:lang w:val="vi-VN"/>
        </w:rPr>
      </w:pPr>
      <w:r w:rsidRPr="00713491">
        <w:rPr>
          <w:color w:val="000000"/>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69619902" w14:textId="77777777" w:rsidR="00854A80" w:rsidRPr="00713491" w:rsidRDefault="00854A80" w:rsidP="005E3C7E">
      <w:pPr>
        <w:tabs>
          <w:tab w:val="left" w:pos="9639"/>
        </w:tabs>
        <w:spacing w:line="250" w:lineRule="auto"/>
        <w:jc w:val="both"/>
        <w:rPr>
          <w:rStyle w:val="dieuChar"/>
          <w:rFonts w:ascii="Times New Roman" w:hAnsi="Times New Roman"/>
          <w:b/>
          <w:bCs/>
          <w:sz w:val="26"/>
          <w:szCs w:val="26"/>
          <w:lang w:val="vi-VN"/>
        </w:rPr>
      </w:pPr>
    </w:p>
    <w:p w14:paraId="072D2BBD" w14:textId="0B702C56" w:rsidR="00865B60" w:rsidRPr="00713491" w:rsidRDefault="00865B60" w:rsidP="005E3C7E">
      <w:pPr>
        <w:tabs>
          <w:tab w:val="left" w:pos="9639"/>
        </w:tabs>
        <w:spacing w:line="250" w:lineRule="auto"/>
        <w:jc w:val="both"/>
        <w:rPr>
          <w:lang w:val="vi-VN"/>
        </w:rPr>
      </w:pPr>
      <w:r w:rsidRPr="00713491">
        <w:rPr>
          <w:rStyle w:val="dieuChar"/>
          <w:rFonts w:ascii="Times New Roman" w:hAnsi="Times New Roman"/>
          <w:b/>
          <w:bCs/>
          <w:sz w:val="26"/>
          <w:szCs w:val="26"/>
          <w:lang w:val="vi-VN"/>
        </w:rPr>
        <w:t>Điều 24</w:t>
      </w:r>
      <w:r w:rsidRPr="00713491">
        <w:rPr>
          <w:rStyle w:val="dieuChar"/>
          <w:rFonts w:ascii="Times New Roman" w:hAnsi="Times New Roman"/>
          <w:sz w:val="26"/>
          <w:szCs w:val="26"/>
          <w:lang w:val="vi-VN"/>
        </w:rPr>
        <w:t xml:space="preserve">: </w:t>
      </w:r>
      <w:r w:rsidRPr="00713491">
        <w:rPr>
          <w:lang w:val="vi-VN"/>
        </w:rPr>
        <w:t xml:space="preserve"> </w:t>
      </w:r>
      <w:r w:rsidRPr="00713491">
        <w:rPr>
          <w:b/>
          <w:bCs/>
          <w:i/>
          <w:iCs/>
          <w:lang w:val="vi-VN"/>
        </w:rPr>
        <w:t xml:space="preserve">Nhiệm kỳ và số lượng thành viên Hội đồng quản </w:t>
      </w:r>
      <w:bookmarkEnd w:id="7"/>
      <w:r w:rsidRPr="00713491">
        <w:rPr>
          <w:b/>
          <w:bCs/>
          <w:i/>
          <w:iCs/>
          <w:lang w:val="vi-VN"/>
        </w:rPr>
        <w:t>trị</w:t>
      </w:r>
      <w:r w:rsidRPr="00713491">
        <w:rPr>
          <w:lang w:val="vi-VN"/>
        </w:rPr>
        <w:t xml:space="preserve"> </w:t>
      </w:r>
    </w:p>
    <w:p w14:paraId="6AF3A73B"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bookmarkStart w:id="8" w:name="_Toc115580107"/>
      <w:r w:rsidRPr="00713491">
        <w:rPr>
          <w:sz w:val="26"/>
          <w:szCs w:val="26"/>
          <w:lang w:val="vi-VN"/>
        </w:rPr>
        <w:t xml:space="preserve">1. Hội đồng quản trị có 03 thành viên. </w:t>
      </w:r>
    </w:p>
    <w:p w14:paraId="20637DC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 xml:space="preserve">2. Nhiệm kỳ của thành viên Hội đồng quản trị, thành viên độc lập Hội đồng quản trị không quá 05 năm và có thể được bầu lại với số nhiệm kỳ không hạn chế. </w:t>
      </w:r>
    </w:p>
    <w:p w14:paraId="23DCA172"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shd w:val="clear" w:color="auto" w:fill="FFFFFF"/>
          <w:lang w:val="vi-VN"/>
        </w:rPr>
        <w:t>3. Trường hợp</w:t>
      </w:r>
      <w:r w:rsidRPr="00713491">
        <w:rPr>
          <w:rStyle w:val="apple-converted-space"/>
          <w:sz w:val="26"/>
          <w:szCs w:val="26"/>
          <w:lang w:val="vi-VN"/>
        </w:rPr>
        <w:t> </w:t>
      </w:r>
      <w:r w:rsidRPr="00713491">
        <w:rPr>
          <w:sz w:val="26"/>
          <w:szCs w:val="26"/>
          <w:lang w:val="vi-VN"/>
        </w:rPr>
        <w:t>tất cả thành viên Hội đồng quản trị cùng kết thúc nhiệm kỳ thì các thành viên đó tiếp tục là thành viên Hội đồng quản trị cho đến khi có thành viên mới được bầu thay thế và tiếp quản công việc.</w:t>
      </w:r>
    </w:p>
    <w:bookmarkEnd w:id="8"/>
    <w:p w14:paraId="49464D27" w14:textId="77777777" w:rsidR="003F6CA2" w:rsidRPr="00713491" w:rsidRDefault="003F6CA2" w:rsidP="005E3C7E">
      <w:pPr>
        <w:tabs>
          <w:tab w:val="left" w:pos="9639"/>
        </w:tabs>
        <w:spacing w:line="250" w:lineRule="auto"/>
        <w:jc w:val="both"/>
        <w:rPr>
          <w:rStyle w:val="dieuChar"/>
          <w:rFonts w:ascii="Times New Roman" w:hAnsi="Times New Roman"/>
          <w:b/>
          <w:bCs/>
          <w:sz w:val="26"/>
          <w:szCs w:val="26"/>
          <w:lang w:val="vi-VN"/>
        </w:rPr>
      </w:pPr>
    </w:p>
    <w:p w14:paraId="622A52B3" w14:textId="1A97B6A3"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25</w:t>
      </w:r>
      <w:r w:rsidRPr="00713491">
        <w:rPr>
          <w:rStyle w:val="dieuChar"/>
          <w:rFonts w:ascii="Times New Roman" w:hAnsi="Times New Roman"/>
          <w:sz w:val="26"/>
          <w:szCs w:val="26"/>
          <w:lang w:val="vi-VN"/>
        </w:rPr>
        <w:t>:</w:t>
      </w:r>
      <w:r w:rsidRPr="00713491">
        <w:rPr>
          <w:lang w:val="vi-VN"/>
        </w:rPr>
        <w:t xml:space="preserve"> </w:t>
      </w:r>
      <w:r w:rsidRPr="00713491">
        <w:rPr>
          <w:b/>
          <w:bCs/>
          <w:i/>
          <w:iCs/>
          <w:lang w:val="vi-VN"/>
        </w:rPr>
        <w:t>Chủ tịch Hội đồng quản trị</w:t>
      </w:r>
    </w:p>
    <w:p w14:paraId="0CB39764"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1. Chủ tịch Hội đồng quản trị do Hội đồng quản trị bầu, miễn nhiệm, bãi nhiệm trong số các thành viên Hội đồng quản trị.</w:t>
      </w:r>
    </w:p>
    <w:p w14:paraId="60C37C31"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2. Chủ tịch Hội đồng quản trị có quyền và nghĩa vụ sau đây:</w:t>
      </w:r>
    </w:p>
    <w:p w14:paraId="46804BBA"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Lập chương trình, kế hoạch hoạt động của Hội đồng quản trị;</w:t>
      </w:r>
    </w:p>
    <w:p w14:paraId="42E5F5F0"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b) Chuẩn bị chương trình, nội dung, tài liệu phục vụ cuộc họp; triệu tập, chủ trì và làm chủ tọa cuộc họp Hội đồng quản trị;</w:t>
      </w:r>
    </w:p>
    <w:p w14:paraId="0B18CA16"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Tổ chức việc thông qua nghị quyết, quyết định của Hội đồng quản trị;</w:t>
      </w:r>
    </w:p>
    <w:p w14:paraId="510D75EC"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d) Giám sát quá trình tổ chức thực hiện các nghị quyết, quyết định của Hội đồng quản trị;</w:t>
      </w:r>
    </w:p>
    <w:p w14:paraId="0C71C6F7"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đ) Chủ tọa cuộc họp Đại hội đồng cổ đông;</w:t>
      </w:r>
    </w:p>
    <w:p w14:paraId="03EA983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e) Quyền và nghĩa vụ khác theo quy định của Luật doanh nghiệp 2020.</w:t>
      </w:r>
    </w:p>
    <w:p w14:paraId="59DF6A4C"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6AFDD566"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5. Khi xét thấy cần thiết, Hội đồng quản trị quyết định bổ nhiệm thư ký công ty. Thư ký công ty có quyền và nghĩa vụ sau đây:</w:t>
      </w:r>
    </w:p>
    <w:p w14:paraId="26F0AA8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Hỗ trợ tổ chức triệu tập họp Đại hội đồng cổ đông, Hội đồng quản trị; ghi chép các biên bản họp;</w:t>
      </w:r>
    </w:p>
    <w:p w14:paraId="79CBF734"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lastRenderedPageBreak/>
        <w:t>b) Hỗ trợ thành viên Hội đồng quản trị trong việc thực hiện quyền và nghĩa vụ được giao;</w:t>
      </w:r>
    </w:p>
    <w:p w14:paraId="20D77C21"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Hỗ trợ Hội đồng quản trị trong áp dụng và thực hiện nguyên tắc quản trị công ty;</w:t>
      </w:r>
    </w:p>
    <w:p w14:paraId="05C1C9B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d) Hỗ trợ công ty trong xây dựng quan hệ cổ đông và bảo vệ quyền, lợi ích hợp pháp của cổ đông; việc tuân thủ nghĩa vụ cung cấp thông tin, công khai hóa thông tin và thủ tục hành chính;</w:t>
      </w:r>
    </w:p>
    <w:p w14:paraId="766549F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đ) Quyền và nghĩa vụ khác theo quy định tại Điều lệ công ty.</w:t>
      </w:r>
    </w:p>
    <w:p w14:paraId="186947BF" w14:textId="77777777" w:rsidR="003F6CA2" w:rsidRPr="00713491" w:rsidRDefault="003F6CA2" w:rsidP="005E3C7E">
      <w:pPr>
        <w:tabs>
          <w:tab w:val="left" w:pos="9639"/>
        </w:tabs>
        <w:spacing w:line="250" w:lineRule="auto"/>
        <w:jc w:val="both"/>
        <w:rPr>
          <w:rStyle w:val="dieuChar"/>
          <w:rFonts w:ascii="Times New Roman" w:hAnsi="Times New Roman"/>
          <w:b/>
          <w:bCs/>
          <w:sz w:val="26"/>
          <w:szCs w:val="26"/>
          <w:lang w:val="vi-VN"/>
        </w:rPr>
      </w:pPr>
    </w:p>
    <w:p w14:paraId="26D4C2E2" w14:textId="290AA504"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26:</w:t>
      </w:r>
      <w:r w:rsidRPr="00713491">
        <w:rPr>
          <w:lang w:val="vi-VN"/>
        </w:rPr>
        <w:t xml:space="preserve"> </w:t>
      </w:r>
      <w:r w:rsidRPr="00713491">
        <w:rPr>
          <w:b/>
          <w:bCs/>
          <w:i/>
          <w:iCs/>
          <w:lang w:val="vi-VN"/>
        </w:rPr>
        <w:t>Cuộc họp Hội đồng quản trị</w:t>
      </w:r>
    </w:p>
    <w:p w14:paraId="4B452CB2"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37D08547"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2. Hội đồng quản trị họp ít nhất mỗi quý một lần và có thể họp bất thường.</w:t>
      </w:r>
    </w:p>
    <w:p w14:paraId="5595BBC0"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3. Chủ tịch Hội đồng quản trị triệu tập họp Hội đồng quản trị trong trường hợp sau đây:</w:t>
      </w:r>
    </w:p>
    <w:p w14:paraId="6C508F1C"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Có đề nghị của Ban kiểm soát hoặc thành viên độc lập Hội đồng quản trị;</w:t>
      </w:r>
    </w:p>
    <w:p w14:paraId="698F279F" w14:textId="4B6EC9AE"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 xml:space="preserve">b) Có đề nghị của </w:t>
      </w:r>
      <w:r w:rsidRPr="00713491">
        <w:rPr>
          <w:color w:val="000000"/>
          <w:sz w:val="26"/>
          <w:szCs w:val="26"/>
          <w:lang w:val="vi-VN"/>
        </w:rPr>
        <w:t>Giám đốc</w:t>
      </w:r>
      <w:r w:rsidRPr="00713491">
        <w:rPr>
          <w:sz w:val="26"/>
          <w:szCs w:val="26"/>
          <w:lang w:val="vi-VN"/>
        </w:rPr>
        <w:t xml:space="preserve"> hoặc ít nhất 05 người quản lý khác;</w:t>
      </w:r>
    </w:p>
    <w:p w14:paraId="33EFE1BE"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Có đề nghị của ít nhất 02 thành viên Hội đồng quản trị;</w:t>
      </w:r>
    </w:p>
    <w:p w14:paraId="14B40DD8"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d) Trường hợp khác do Điều lệ công ty quy định.</w:t>
      </w:r>
    </w:p>
    <w:p w14:paraId="5A83C673"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4. Đề nghị quy định tại khoản 3 Điều này phải được lập thành văn bản, trong đó nêu rõ mục đích, vấn đề cần thảo luận và quyết định thuộc thẩm quyền của Hội đồng quản trị.</w:t>
      </w:r>
    </w:p>
    <w:p w14:paraId="0C60FF5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0030BD72"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68E0762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0621E222"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7. Chủ tịch Hội đồng quản trị hoặc người triệu tập gửi thông báo mời họp và các tài liệu kèm theo đến các Kiểm soát viên như đối với các thành viên Hội đồng quản trị.</w:t>
      </w:r>
    </w:p>
    <w:p w14:paraId="5CECEF0B"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Kiểm soát viên có quyền dự các cuộc họp Hội đồng quản trị; có quyền thảo luận nhưng không được biểu quyết.</w:t>
      </w:r>
    </w:p>
    <w:p w14:paraId="089B57C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8. 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trừ trường hợp Điều lệ công ty quy định thời hạn khác ngắn hơn. Trường hợp này, cuộc họp được tiến hành nếu có hơn một nửa số thành viên Hội đồng quản trị dự họp.</w:t>
      </w:r>
    </w:p>
    <w:p w14:paraId="4A8364E1"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lastRenderedPageBreak/>
        <w:t>9. Thành viên Hội đồng quản trị được coi là tham dự và biểu quyết tại cuộc họp trong trường hợp sau đây:</w:t>
      </w:r>
    </w:p>
    <w:p w14:paraId="2DC1E1A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Tham dự và biểu quyết trực tiếp tại cuộc họp;</w:t>
      </w:r>
    </w:p>
    <w:p w14:paraId="01FBB72B"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b) Ủy quyền cho người khác đến dự họp và biểu quyết theo quy định tại khoản 11 Điều này;</w:t>
      </w:r>
    </w:p>
    <w:p w14:paraId="30AE8FC4"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Tham dự và biểu quyết thông qua hội nghị trực tuyến, bỏ phiếu điện tử hoặc hình thức điện tử khác;</w:t>
      </w:r>
    </w:p>
    <w:p w14:paraId="33CE0CF3"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d) Gửi phiếu biểu quyết đến cuộc họp thông qua thư, fax, thư điện tử;</w:t>
      </w:r>
    </w:p>
    <w:p w14:paraId="02D3A058"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0BBB1030"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2405D3CA" w14:textId="4E81641D" w:rsidR="00865B60" w:rsidRPr="00713491" w:rsidRDefault="00865B60" w:rsidP="005E3C7E">
      <w:pPr>
        <w:pStyle w:val="NormalWeb"/>
        <w:shd w:val="clear" w:color="auto" w:fill="FFFFFF"/>
        <w:tabs>
          <w:tab w:val="left" w:pos="9639"/>
        </w:tabs>
        <w:spacing w:before="0" w:beforeAutospacing="0" w:after="0" w:afterAutospacing="0" w:line="250" w:lineRule="auto"/>
        <w:jc w:val="both"/>
        <w:rPr>
          <w:rStyle w:val="dieuChar"/>
          <w:rFonts w:ascii="Times New Roman" w:hAnsi="Times New Roman"/>
          <w:sz w:val="26"/>
          <w:szCs w:val="26"/>
          <w:lang w:val="vi-VN" w:eastAsia="en-US"/>
        </w:rPr>
      </w:pPr>
      <w:r w:rsidRPr="00713491">
        <w:rPr>
          <w:sz w:val="26"/>
          <w:szCs w:val="26"/>
          <w:lang w:val="vi-VN"/>
        </w:rPr>
        <w:t>12.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086FC2BF" w14:textId="77777777" w:rsidR="00AF2370" w:rsidRPr="00713491" w:rsidRDefault="00AF2370" w:rsidP="005E3C7E">
      <w:pPr>
        <w:tabs>
          <w:tab w:val="left" w:pos="9639"/>
        </w:tabs>
        <w:spacing w:line="250" w:lineRule="auto"/>
        <w:jc w:val="both"/>
        <w:rPr>
          <w:rStyle w:val="dieuChar"/>
          <w:rFonts w:ascii="Times New Roman" w:hAnsi="Times New Roman"/>
          <w:b/>
          <w:bCs/>
          <w:sz w:val="26"/>
          <w:szCs w:val="26"/>
          <w:lang w:val="vi-VN"/>
        </w:rPr>
      </w:pPr>
    </w:p>
    <w:p w14:paraId="0E9ABB9F" w14:textId="0BBDB906" w:rsidR="00865B60" w:rsidRPr="00713491" w:rsidRDefault="00865B60" w:rsidP="005E3C7E">
      <w:pPr>
        <w:tabs>
          <w:tab w:val="left" w:pos="9639"/>
        </w:tabs>
        <w:spacing w:line="250" w:lineRule="auto"/>
        <w:jc w:val="both"/>
        <w:rPr>
          <w:b/>
          <w:bCs/>
          <w:i/>
          <w:iCs/>
          <w:lang w:val="vi-VN"/>
        </w:rPr>
      </w:pPr>
      <w:r w:rsidRPr="00713491">
        <w:rPr>
          <w:rStyle w:val="dieuChar"/>
          <w:rFonts w:ascii="Times New Roman" w:hAnsi="Times New Roman"/>
          <w:b/>
          <w:bCs/>
          <w:sz w:val="26"/>
          <w:szCs w:val="26"/>
          <w:lang w:val="vi-VN"/>
        </w:rPr>
        <w:t>Điều 27</w:t>
      </w:r>
      <w:r w:rsidRPr="00713491">
        <w:rPr>
          <w:rStyle w:val="dieuChar"/>
          <w:rFonts w:ascii="Times New Roman" w:hAnsi="Times New Roman"/>
          <w:sz w:val="26"/>
          <w:szCs w:val="26"/>
          <w:lang w:val="vi-VN"/>
        </w:rPr>
        <w:t>:</w:t>
      </w:r>
      <w:r w:rsidRPr="00713491">
        <w:rPr>
          <w:lang w:val="vi-VN"/>
        </w:rPr>
        <w:t xml:space="preserve"> </w:t>
      </w:r>
      <w:r w:rsidRPr="00713491">
        <w:rPr>
          <w:b/>
          <w:bCs/>
          <w:i/>
          <w:iCs/>
          <w:lang w:val="vi-VN"/>
        </w:rPr>
        <w:t>Biên bản họp Hội đồng quản trị</w:t>
      </w:r>
    </w:p>
    <w:p w14:paraId="611C8CAD" w14:textId="77777777" w:rsidR="00865B60" w:rsidRPr="00713491" w:rsidRDefault="00865B60" w:rsidP="005E3C7E">
      <w:pPr>
        <w:shd w:val="clear" w:color="auto" w:fill="FFFFFF"/>
        <w:spacing w:line="250" w:lineRule="auto"/>
        <w:jc w:val="both"/>
        <w:rPr>
          <w:lang w:val="vi-VN"/>
        </w:rPr>
      </w:pPr>
      <w:bookmarkStart w:id="9" w:name="_Toc115580111"/>
      <w:r w:rsidRPr="00713491">
        <w:rPr>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1F4DBD1A" w14:textId="77777777" w:rsidR="00865B60" w:rsidRPr="00713491" w:rsidRDefault="00865B60" w:rsidP="005E3C7E">
      <w:pPr>
        <w:shd w:val="clear" w:color="auto" w:fill="FFFFFF"/>
        <w:spacing w:line="250" w:lineRule="auto"/>
        <w:jc w:val="both"/>
        <w:rPr>
          <w:lang w:val="vi-VN"/>
        </w:rPr>
      </w:pPr>
      <w:r w:rsidRPr="00713491">
        <w:rPr>
          <w:lang w:val="vi-VN"/>
        </w:rPr>
        <w:t>a) Tên, địa chỉ trụ sở chính, mã số doanh nghiệp;</w:t>
      </w:r>
    </w:p>
    <w:p w14:paraId="045C4DFD" w14:textId="77777777" w:rsidR="00865B60" w:rsidRPr="00713491" w:rsidRDefault="00865B60" w:rsidP="005E3C7E">
      <w:pPr>
        <w:shd w:val="clear" w:color="auto" w:fill="FFFFFF"/>
        <w:spacing w:line="250" w:lineRule="auto"/>
        <w:jc w:val="both"/>
        <w:rPr>
          <w:lang w:val="vi-VN"/>
        </w:rPr>
      </w:pPr>
      <w:r w:rsidRPr="00713491">
        <w:rPr>
          <w:lang w:val="vi-VN"/>
        </w:rPr>
        <w:t>b) Thời gian, địa điểm họp;</w:t>
      </w:r>
    </w:p>
    <w:p w14:paraId="64289795" w14:textId="77777777" w:rsidR="00865B60" w:rsidRPr="00713491" w:rsidRDefault="00865B60" w:rsidP="005E3C7E">
      <w:pPr>
        <w:shd w:val="clear" w:color="auto" w:fill="FFFFFF"/>
        <w:spacing w:line="250" w:lineRule="auto"/>
        <w:jc w:val="both"/>
        <w:rPr>
          <w:lang w:val="vi-VN"/>
        </w:rPr>
      </w:pPr>
      <w:r w:rsidRPr="00713491">
        <w:rPr>
          <w:lang w:val="vi-VN"/>
        </w:rPr>
        <w:t>c) Mục đích, chương trình và nội dung họp;</w:t>
      </w:r>
    </w:p>
    <w:p w14:paraId="044C2392" w14:textId="77777777" w:rsidR="00865B60" w:rsidRPr="00713491" w:rsidRDefault="00865B60" w:rsidP="005E3C7E">
      <w:pPr>
        <w:shd w:val="clear" w:color="auto" w:fill="FFFFFF"/>
        <w:spacing w:line="250" w:lineRule="auto"/>
        <w:jc w:val="both"/>
        <w:rPr>
          <w:lang w:val="vi-VN"/>
        </w:rPr>
      </w:pPr>
      <w:r w:rsidRPr="00713491">
        <w:rPr>
          <w:lang w:val="vi-VN"/>
        </w:rPr>
        <w:t>d) Họ, tên từng thành viên dự họp hoặc người được ủy quyền dự họp và cách thức dự họp; họ, tên các thành viên không dự họp và lý do;</w:t>
      </w:r>
    </w:p>
    <w:p w14:paraId="77FD55DA" w14:textId="77777777" w:rsidR="00865B60" w:rsidRPr="00713491" w:rsidRDefault="00865B60" w:rsidP="005E3C7E">
      <w:pPr>
        <w:shd w:val="clear" w:color="auto" w:fill="FFFFFF"/>
        <w:spacing w:line="250" w:lineRule="auto"/>
        <w:jc w:val="both"/>
        <w:rPr>
          <w:lang w:val="vi-VN"/>
        </w:rPr>
      </w:pPr>
      <w:r w:rsidRPr="00713491">
        <w:rPr>
          <w:lang w:val="vi-VN"/>
        </w:rPr>
        <w:t>đ) Vấn đề được thảo luận và biểu quyết tại cuộc họp;</w:t>
      </w:r>
    </w:p>
    <w:p w14:paraId="4CD386C7" w14:textId="77777777" w:rsidR="00865B60" w:rsidRPr="00713491" w:rsidRDefault="00865B60" w:rsidP="005E3C7E">
      <w:pPr>
        <w:shd w:val="clear" w:color="auto" w:fill="FFFFFF"/>
        <w:spacing w:line="250" w:lineRule="auto"/>
        <w:jc w:val="both"/>
        <w:rPr>
          <w:lang w:val="vi-VN"/>
        </w:rPr>
      </w:pPr>
      <w:r w:rsidRPr="00713491">
        <w:rPr>
          <w:lang w:val="vi-VN"/>
        </w:rPr>
        <w:t>e) Tóm tắt phát biểu ý kiến của từng thành viên dự họp theo trình tự diễn biến của cuộc họp;</w:t>
      </w:r>
    </w:p>
    <w:p w14:paraId="69E6606C" w14:textId="77777777" w:rsidR="00865B60" w:rsidRPr="00713491" w:rsidRDefault="00865B60" w:rsidP="005E3C7E">
      <w:pPr>
        <w:shd w:val="clear" w:color="auto" w:fill="FFFFFF"/>
        <w:spacing w:line="250" w:lineRule="auto"/>
        <w:jc w:val="both"/>
        <w:rPr>
          <w:lang w:val="vi-VN"/>
        </w:rPr>
      </w:pPr>
      <w:r w:rsidRPr="00713491">
        <w:rPr>
          <w:lang w:val="vi-VN"/>
        </w:rPr>
        <w:t>g) Kết quả biểu quyết trong đó ghi rõ những thành viên tán thành, không tán thành và không có ý kiến;</w:t>
      </w:r>
    </w:p>
    <w:p w14:paraId="460E1129" w14:textId="77777777" w:rsidR="00865B60" w:rsidRPr="00713491" w:rsidRDefault="00865B60" w:rsidP="005E3C7E">
      <w:pPr>
        <w:shd w:val="clear" w:color="auto" w:fill="FFFFFF"/>
        <w:spacing w:line="250" w:lineRule="auto"/>
        <w:jc w:val="both"/>
        <w:rPr>
          <w:lang w:val="vi-VN"/>
        </w:rPr>
      </w:pPr>
      <w:r w:rsidRPr="00713491">
        <w:rPr>
          <w:lang w:val="vi-VN"/>
        </w:rPr>
        <w:t>h) Vấn đề đã được thông qua và tỷ lệ biểu quyết thông qua tương ứng;</w:t>
      </w:r>
    </w:p>
    <w:p w14:paraId="24B52A63" w14:textId="77777777" w:rsidR="00865B60" w:rsidRPr="00713491" w:rsidRDefault="00865B60" w:rsidP="005E3C7E">
      <w:pPr>
        <w:shd w:val="clear" w:color="auto" w:fill="FFFFFF"/>
        <w:spacing w:line="250" w:lineRule="auto"/>
        <w:jc w:val="both"/>
        <w:rPr>
          <w:lang w:val="vi-VN"/>
        </w:rPr>
      </w:pPr>
      <w:r w:rsidRPr="00713491">
        <w:rPr>
          <w:lang w:val="vi-VN"/>
        </w:rPr>
        <w:t>i) Họ, tên, chữ ký chủ tọa và người ghi biên bản, trừ trường hợp quy định tại khoản 2 Điều này.</w:t>
      </w:r>
    </w:p>
    <w:p w14:paraId="5527DF4C" w14:textId="77777777" w:rsidR="00865B60" w:rsidRPr="00713491" w:rsidRDefault="00865B60" w:rsidP="005E3C7E">
      <w:pPr>
        <w:shd w:val="clear" w:color="auto" w:fill="FFFFFF"/>
        <w:spacing w:line="250" w:lineRule="auto"/>
        <w:jc w:val="both"/>
        <w:rPr>
          <w:lang w:val="vi-VN"/>
        </w:rPr>
      </w:pPr>
      <w:r w:rsidRPr="00713491">
        <w:rPr>
          <w:lang w:val="vi-VN"/>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75AE3D73" w14:textId="77777777" w:rsidR="00865B60" w:rsidRPr="00713491" w:rsidRDefault="00865B60" w:rsidP="005E3C7E">
      <w:pPr>
        <w:shd w:val="clear" w:color="auto" w:fill="FFFFFF"/>
        <w:spacing w:line="250" w:lineRule="auto"/>
        <w:jc w:val="both"/>
        <w:rPr>
          <w:lang w:val="vi-VN"/>
        </w:rPr>
      </w:pPr>
      <w:r w:rsidRPr="00713491">
        <w:rPr>
          <w:lang w:val="vi-VN"/>
        </w:rPr>
        <w:t>3. Chủ tọa, người ghi biên bản và những người ký tên trong biên bản phải chịu trách nhiệm về tính trung thực và chính xác của nội dung biên bản họp Hội đồng quản trị.</w:t>
      </w:r>
    </w:p>
    <w:p w14:paraId="3878529F" w14:textId="77777777" w:rsidR="00865B60" w:rsidRPr="00713491" w:rsidRDefault="00865B60" w:rsidP="005E3C7E">
      <w:pPr>
        <w:shd w:val="clear" w:color="auto" w:fill="FFFFFF"/>
        <w:spacing w:line="250" w:lineRule="auto"/>
        <w:jc w:val="both"/>
        <w:rPr>
          <w:lang w:val="vi-VN"/>
        </w:rPr>
      </w:pPr>
      <w:r w:rsidRPr="00713491">
        <w:rPr>
          <w:lang w:val="vi-VN"/>
        </w:rPr>
        <w:t>4. Biên bản họp Hội đồng quản trị và tài liệu sử dụng trong cuộc họp phải được lưu giữ tại trụ sở chính của công ty.</w:t>
      </w:r>
    </w:p>
    <w:p w14:paraId="43D08D7A" w14:textId="54EA8E2A" w:rsidR="00865B60" w:rsidRPr="00713491" w:rsidRDefault="00865B60" w:rsidP="005E3C7E">
      <w:pPr>
        <w:shd w:val="clear" w:color="auto" w:fill="FFFFFF"/>
        <w:spacing w:line="250" w:lineRule="auto"/>
        <w:jc w:val="both"/>
        <w:rPr>
          <w:rStyle w:val="dieuChar"/>
          <w:rFonts w:ascii="Times New Roman" w:hAnsi="Times New Roman"/>
          <w:sz w:val="26"/>
          <w:szCs w:val="26"/>
          <w:lang w:val="vi-VN" w:eastAsia="en-US"/>
        </w:rPr>
      </w:pPr>
      <w:r w:rsidRPr="00713491">
        <w:rPr>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bookmarkEnd w:id="9"/>
    </w:p>
    <w:p w14:paraId="3D2D3E59" w14:textId="77777777" w:rsidR="00AF2370" w:rsidRPr="00713491" w:rsidRDefault="00AF2370" w:rsidP="005E3C7E">
      <w:pPr>
        <w:tabs>
          <w:tab w:val="left" w:pos="9639"/>
        </w:tabs>
        <w:spacing w:line="250" w:lineRule="auto"/>
        <w:jc w:val="both"/>
        <w:rPr>
          <w:rStyle w:val="dieuChar"/>
          <w:rFonts w:ascii="Times New Roman" w:hAnsi="Times New Roman"/>
          <w:b/>
          <w:bCs/>
          <w:sz w:val="26"/>
          <w:szCs w:val="26"/>
          <w:lang w:val="vi-VN"/>
        </w:rPr>
      </w:pPr>
    </w:p>
    <w:p w14:paraId="32D05EC2" w14:textId="4D1BC3A4" w:rsidR="00865B60" w:rsidRPr="00713491" w:rsidRDefault="00865B60" w:rsidP="005E3C7E">
      <w:pPr>
        <w:tabs>
          <w:tab w:val="left" w:pos="9639"/>
        </w:tabs>
        <w:spacing w:line="250" w:lineRule="auto"/>
        <w:jc w:val="both"/>
        <w:rPr>
          <w:i/>
          <w:iCs/>
          <w:lang w:val="vi-VN"/>
        </w:rPr>
      </w:pPr>
      <w:r w:rsidRPr="00713491">
        <w:rPr>
          <w:rStyle w:val="dieuChar"/>
          <w:rFonts w:ascii="Times New Roman" w:hAnsi="Times New Roman"/>
          <w:b/>
          <w:bCs/>
          <w:sz w:val="26"/>
          <w:szCs w:val="26"/>
          <w:lang w:val="vi-VN"/>
        </w:rPr>
        <w:t xml:space="preserve">Điều 28: </w:t>
      </w:r>
      <w:bookmarkStart w:id="10" w:name="dieu_157"/>
      <w:r w:rsidRPr="00713491">
        <w:rPr>
          <w:rStyle w:val="dieuChar"/>
          <w:rFonts w:ascii="Times New Roman" w:hAnsi="Times New Roman"/>
          <w:b/>
          <w:bCs/>
          <w:i/>
          <w:sz w:val="26"/>
          <w:szCs w:val="26"/>
          <w:lang w:val="vi-VN"/>
        </w:rPr>
        <w:t>Giám đốc</w:t>
      </w:r>
      <w:r w:rsidRPr="00713491">
        <w:rPr>
          <w:b/>
          <w:bCs/>
          <w:i/>
          <w:iCs/>
          <w:lang w:val="vi-VN"/>
        </w:rPr>
        <w:t xml:space="preserve"> công ty</w:t>
      </w:r>
      <w:bookmarkEnd w:id="10"/>
    </w:p>
    <w:p w14:paraId="7ECFFF5B" w14:textId="2CB3272C" w:rsidR="00865B60" w:rsidRPr="00713491" w:rsidRDefault="00865B60" w:rsidP="005E3C7E">
      <w:pPr>
        <w:shd w:val="clear" w:color="auto" w:fill="FFFFFF"/>
        <w:spacing w:line="250" w:lineRule="auto"/>
        <w:jc w:val="both"/>
        <w:rPr>
          <w:lang w:val="vi-VN"/>
        </w:rPr>
      </w:pPr>
      <w:r w:rsidRPr="00713491">
        <w:rPr>
          <w:lang w:val="vi-VN"/>
        </w:rPr>
        <w:t xml:space="preserve">1. Hội đồng quản trị bổ nhiệm một thành viên Hội đồng quản trị hoặc thuê người khác làm </w:t>
      </w:r>
      <w:r w:rsidR="003514C9" w:rsidRPr="00713491">
        <w:rPr>
          <w:lang w:val="vi-VN"/>
        </w:rPr>
        <w:t>Giám đốc</w:t>
      </w:r>
      <w:r w:rsidRPr="00713491">
        <w:rPr>
          <w:lang w:val="vi-VN"/>
        </w:rPr>
        <w:t>.</w:t>
      </w:r>
    </w:p>
    <w:p w14:paraId="0C843FD2" w14:textId="49771C53" w:rsidR="00865B60" w:rsidRPr="00713491" w:rsidRDefault="00865B60" w:rsidP="005E3C7E">
      <w:pPr>
        <w:shd w:val="clear" w:color="auto" w:fill="FFFFFF"/>
        <w:spacing w:line="250" w:lineRule="auto"/>
        <w:jc w:val="both"/>
        <w:rPr>
          <w:lang w:val="vi-VN"/>
        </w:rPr>
      </w:pPr>
      <w:r w:rsidRPr="00713491">
        <w:rPr>
          <w:lang w:val="vi-VN"/>
        </w:rPr>
        <w:t xml:space="preserve">2. </w:t>
      </w:r>
      <w:r w:rsidR="003514C9" w:rsidRPr="00713491">
        <w:rPr>
          <w:lang w:val="vi-VN"/>
        </w:rPr>
        <w:t>Giám đốc</w:t>
      </w:r>
      <w:r w:rsidRPr="00713491">
        <w:rPr>
          <w:lang w:val="vi-VN"/>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48911535" w14:textId="365DE377" w:rsidR="00865B60" w:rsidRPr="00713491" w:rsidRDefault="00865B60" w:rsidP="005E3C7E">
      <w:pPr>
        <w:shd w:val="clear" w:color="auto" w:fill="FFFFFF"/>
        <w:spacing w:line="250" w:lineRule="auto"/>
        <w:jc w:val="both"/>
        <w:rPr>
          <w:lang w:val="vi-VN"/>
        </w:rPr>
      </w:pPr>
      <w:r w:rsidRPr="00713491">
        <w:rPr>
          <w:lang w:val="vi-VN"/>
        </w:rPr>
        <w:t xml:space="preserve">Nhiệm kỳ của </w:t>
      </w:r>
      <w:r w:rsidR="003514C9" w:rsidRPr="00713491">
        <w:rPr>
          <w:lang w:val="vi-VN"/>
        </w:rPr>
        <w:t>Giám đốc</w:t>
      </w:r>
      <w:r w:rsidRPr="00713491">
        <w:rPr>
          <w:lang w:val="vi-VN"/>
        </w:rPr>
        <w:t xml:space="preserve"> không quá 05 năm và có thể được bổ nhiệm lại với số nhiệm kỳ không hạn chế.</w:t>
      </w:r>
    </w:p>
    <w:p w14:paraId="00E77BC2" w14:textId="5D2A787D" w:rsidR="00865B60" w:rsidRPr="00713491" w:rsidRDefault="00865B60" w:rsidP="005E3C7E">
      <w:pPr>
        <w:shd w:val="clear" w:color="auto" w:fill="FFFFFF"/>
        <w:spacing w:line="250" w:lineRule="auto"/>
        <w:jc w:val="both"/>
        <w:rPr>
          <w:lang w:val="vi-VN"/>
        </w:rPr>
      </w:pPr>
      <w:r w:rsidRPr="00713491">
        <w:rPr>
          <w:lang w:val="vi-VN"/>
        </w:rPr>
        <w:t xml:space="preserve">3. </w:t>
      </w:r>
      <w:r w:rsidR="003514C9" w:rsidRPr="00713491">
        <w:rPr>
          <w:lang w:val="vi-VN"/>
        </w:rPr>
        <w:t>Giám đốc</w:t>
      </w:r>
      <w:r w:rsidRPr="00713491">
        <w:rPr>
          <w:lang w:val="vi-VN"/>
        </w:rPr>
        <w:t xml:space="preserve"> có quyền và nghĩa vụ sau đây:</w:t>
      </w:r>
    </w:p>
    <w:p w14:paraId="4B836B5C" w14:textId="77777777" w:rsidR="00865B60" w:rsidRPr="00713491" w:rsidRDefault="00865B60" w:rsidP="005E3C7E">
      <w:pPr>
        <w:shd w:val="clear" w:color="auto" w:fill="FFFFFF"/>
        <w:spacing w:line="250" w:lineRule="auto"/>
        <w:jc w:val="both"/>
        <w:rPr>
          <w:lang w:val="vi-VN"/>
        </w:rPr>
      </w:pPr>
      <w:r w:rsidRPr="00713491">
        <w:rPr>
          <w:lang w:val="vi-VN"/>
        </w:rPr>
        <w:t>a) Quyết định các vấn đề liên quan đến công việc kinh doanh hằng ngày của công ty mà không thuộc thẩm quyền của Hội đồng quản trị;</w:t>
      </w:r>
    </w:p>
    <w:p w14:paraId="0BBA96DF" w14:textId="77777777" w:rsidR="00865B60" w:rsidRPr="00713491" w:rsidRDefault="00865B60" w:rsidP="005E3C7E">
      <w:pPr>
        <w:shd w:val="clear" w:color="auto" w:fill="FFFFFF"/>
        <w:spacing w:line="250" w:lineRule="auto"/>
        <w:jc w:val="both"/>
        <w:rPr>
          <w:lang w:val="vi-VN"/>
        </w:rPr>
      </w:pPr>
      <w:r w:rsidRPr="00713491">
        <w:rPr>
          <w:lang w:val="vi-VN"/>
        </w:rPr>
        <w:t>b) Tổ chức thực hiện các nghị quyết, quyết định của Hội đồng quản trị;</w:t>
      </w:r>
    </w:p>
    <w:p w14:paraId="103A9DEA" w14:textId="77777777" w:rsidR="00865B60" w:rsidRPr="00713491" w:rsidRDefault="00865B60" w:rsidP="005E3C7E">
      <w:pPr>
        <w:shd w:val="clear" w:color="auto" w:fill="FFFFFF"/>
        <w:spacing w:line="250" w:lineRule="auto"/>
        <w:jc w:val="both"/>
        <w:rPr>
          <w:lang w:val="vi-VN"/>
        </w:rPr>
      </w:pPr>
      <w:r w:rsidRPr="00713491">
        <w:rPr>
          <w:lang w:val="vi-VN"/>
        </w:rPr>
        <w:t>c) Tổ chức thực hiện kế hoạch kinh doanh và phương án đầu tư của công ty;</w:t>
      </w:r>
    </w:p>
    <w:p w14:paraId="33C8D6A0" w14:textId="77777777" w:rsidR="00865B60" w:rsidRPr="00713491" w:rsidRDefault="00865B60" w:rsidP="005E3C7E">
      <w:pPr>
        <w:shd w:val="clear" w:color="auto" w:fill="FFFFFF"/>
        <w:spacing w:line="250" w:lineRule="auto"/>
        <w:jc w:val="both"/>
        <w:rPr>
          <w:lang w:val="vi-VN"/>
        </w:rPr>
      </w:pPr>
      <w:r w:rsidRPr="00713491">
        <w:rPr>
          <w:lang w:val="vi-VN"/>
        </w:rPr>
        <w:t>d) Kiến nghị phương án cơ cấu tổ chức, quy chế quản lý nội bộ của công ty;</w:t>
      </w:r>
    </w:p>
    <w:p w14:paraId="3ADE8FF1" w14:textId="77777777" w:rsidR="00865B60" w:rsidRPr="00713491" w:rsidRDefault="00865B60" w:rsidP="005E3C7E">
      <w:pPr>
        <w:shd w:val="clear" w:color="auto" w:fill="FFFFFF"/>
        <w:spacing w:line="250" w:lineRule="auto"/>
        <w:jc w:val="both"/>
        <w:rPr>
          <w:lang w:val="vi-VN"/>
        </w:rPr>
      </w:pPr>
      <w:r w:rsidRPr="00713491">
        <w:rPr>
          <w:lang w:val="vi-VN"/>
        </w:rPr>
        <w:t>đ) Bổ nhiệm, miễn nhiệm, bãi nhiệm các chức danh quản lý trong công ty, trừ các chức danh thuộc thẩm quyền của Hội đồng quản trị;</w:t>
      </w:r>
    </w:p>
    <w:p w14:paraId="0744E5E6" w14:textId="33214DEF" w:rsidR="00865B60" w:rsidRPr="00713491" w:rsidRDefault="00865B60" w:rsidP="005E3C7E">
      <w:pPr>
        <w:shd w:val="clear" w:color="auto" w:fill="FFFFFF"/>
        <w:spacing w:line="250" w:lineRule="auto"/>
        <w:jc w:val="both"/>
        <w:rPr>
          <w:lang w:val="vi-VN"/>
        </w:rPr>
      </w:pPr>
      <w:r w:rsidRPr="00713491">
        <w:rPr>
          <w:lang w:val="vi-VN"/>
        </w:rPr>
        <w:t xml:space="preserve">e) Quyết định tiền lương và lợi ích khác đối với người lao động trong công ty, kể cả người quản lý thuộc thẩm quyền bổ nhiệm của </w:t>
      </w:r>
      <w:r w:rsidR="003514C9" w:rsidRPr="00713491">
        <w:rPr>
          <w:lang w:val="vi-VN"/>
        </w:rPr>
        <w:t>Giám đốc</w:t>
      </w:r>
      <w:r w:rsidRPr="00713491">
        <w:rPr>
          <w:lang w:val="vi-VN"/>
        </w:rPr>
        <w:t>;</w:t>
      </w:r>
    </w:p>
    <w:p w14:paraId="793457C2" w14:textId="77777777" w:rsidR="00865B60" w:rsidRPr="00713491" w:rsidRDefault="00865B60" w:rsidP="005E3C7E">
      <w:pPr>
        <w:shd w:val="clear" w:color="auto" w:fill="FFFFFF"/>
        <w:spacing w:line="250" w:lineRule="auto"/>
        <w:jc w:val="both"/>
        <w:rPr>
          <w:lang w:val="vi-VN"/>
        </w:rPr>
      </w:pPr>
      <w:r w:rsidRPr="00713491">
        <w:rPr>
          <w:lang w:val="vi-VN"/>
        </w:rPr>
        <w:t>g) Tuyển dụng lao động;</w:t>
      </w:r>
    </w:p>
    <w:p w14:paraId="681797F3" w14:textId="77777777" w:rsidR="00865B60" w:rsidRPr="00713491" w:rsidRDefault="00865B60" w:rsidP="005E3C7E">
      <w:pPr>
        <w:shd w:val="clear" w:color="auto" w:fill="FFFFFF"/>
        <w:spacing w:line="250" w:lineRule="auto"/>
        <w:jc w:val="both"/>
        <w:rPr>
          <w:lang w:val="vi-VN"/>
        </w:rPr>
      </w:pPr>
      <w:r w:rsidRPr="00713491">
        <w:rPr>
          <w:lang w:val="vi-VN"/>
        </w:rPr>
        <w:t>h) Kiến nghị phương án trả cổ tức hoặc xử lý lỗ trong kinh doanh;</w:t>
      </w:r>
    </w:p>
    <w:p w14:paraId="6C2D2376" w14:textId="77777777" w:rsidR="00865B60" w:rsidRPr="00713491" w:rsidRDefault="00865B60" w:rsidP="005E3C7E">
      <w:pPr>
        <w:shd w:val="clear" w:color="auto" w:fill="FFFFFF"/>
        <w:spacing w:line="250" w:lineRule="auto"/>
        <w:jc w:val="both"/>
        <w:rPr>
          <w:lang w:val="vi-VN"/>
        </w:rPr>
      </w:pPr>
      <w:r w:rsidRPr="00713491">
        <w:rPr>
          <w:lang w:val="vi-VN"/>
        </w:rPr>
        <w:t>i) Quyền và nghĩa vụ khác theo quy định của pháp luật và nghị quyết, quyết định của Hội đồng quản trị.</w:t>
      </w:r>
    </w:p>
    <w:p w14:paraId="5E911F16" w14:textId="7FEEE9A4" w:rsidR="00865B60" w:rsidRPr="00713491" w:rsidRDefault="00865B60" w:rsidP="005E3C7E">
      <w:pPr>
        <w:shd w:val="clear" w:color="auto" w:fill="FFFFFF"/>
        <w:spacing w:line="250" w:lineRule="auto"/>
        <w:jc w:val="both"/>
        <w:rPr>
          <w:rStyle w:val="Strong"/>
          <w:b w:val="0"/>
          <w:bCs w:val="0"/>
          <w:lang w:val="vi-VN"/>
        </w:rPr>
      </w:pPr>
      <w:r w:rsidRPr="00713491">
        <w:rPr>
          <w:lang w:val="vi-VN"/>
        </w:rPr>
        <w:t xml:space="preserve">4. </w:t>
      </w:r>
      <w:r w:rsidR="003514C9" w:rsidRPr="00713491">
        <w:rPr>
          <w:lang w:val="vi-VN"/>
        </w:rPr>
        <w:t>Giám đốc</w:t>
      </w:r>
      <w:r w:rsidRPr="00713491">
        <w:rPr>
          <w:lang w:val="vi-VN"/>
        </w:rPr>
        <w:t xml:space="preserve">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w:t>
      </w:r>
      <w:r w:rsidR="003514C9" w:rsidRPr="00713491">
        <w:rPr>
          <w:lang w:val="vi-VN"/>
        </w:rPr>
        <w:t>Giám đốc</w:t>
      </w:r>
      <w:r w:rsidRPr="00713491">
        <w:rPr>
          <w:lang w:val="vi-VN"/>
        </w:rPr>
        <w:t xml:space="preserve"> phải chịu trách nhiệm trước pháp luật và phải bồi thường thiệt hại cho công ty.</w:t>
      </w:r>
    </w:p>
    <w:p w14:paraId="14DF1455" w14:textId="77777777" w:rsidR="00AF2370" w:rsidRPr="00713491" w:rsidRDefault="00AF2370" w:rsidP="005E3C7E">
      <w:pPr>
        <w:pStyle w:val="NormalWeb"/>
        <w:spacing w:before="0" w:beforeAutospacing="0" w:after="0" w:afterAutospacing="0" w:line="250" w:lineRule="auto"/>
        <w:jc w:val="both"/>
        <w:rPr>
          <w:rStyle w:val="Strong"/>
          <w:sz w:val="26"/>
          <w:szCs w:val="26"/>
          <w:lang w:val="vi-VN"/>
        </w:rPr>
      </w:pPr>
    </w:p>
    <w:p w14:paraId="006272F3" w14:textId="7FD476D0" w:rsidR="00865B60" w:rsidRPr="00713491" w:rsidRDefault="00865B60" w:rsidP="005E3C7E">
      <w:pPr>
        <w:pStyle w:val="NormalWeb"/>
        <w:spacing w:before="0" w:beforeAutospacing="0" w:after="0" w:afterAutospacing="0" w:line="250" w:lineRule="auto"/>
        <w:jc w:val="both"/>
        <w:rPr>
          <w:sz w:val="26"/>
          <w:szCs w:val="26"/>
          <w:lang w:val="vi-VN"/>
        </w:rPr>
      </w:pPr>
      <w:r w:rsidRPr="00713491">
        <w:rPr>
          <w:rStyle w:val="Strong"/>
          <w:sz w:val="26"/>
          <w:szCs w:val="26"/>
          <w:lang w:val="vi-VN"/>
        </w:rPr>
        <w:t>Điều 29.</w:t>
      </w:r>
      <w:r w:rsidRPr="00713491">
        <w:rPr>
          <w:rStyle w:val="apple-converted-space"/>
          <w:b/>
          <w:bCs/>
          <w:sz w:val="26"/>
          <w:szCs w:val="26"/>
          <w:lang w:val="vi-VN"/>
        </w:rPr>
        <w:t> </w:t>
      </w:r>
      <w:r w:rsidRPr="00713491">
        <w:rPr>
          <w:rStyle w:val="Strong"/>
          <w:i/>
          <w:iCs/>
          <w:sz w:val="26"/>
          <w:szCs w:val="26"/>
          <w:lang w:val="vi-VN"/>
        </w:rPr>
        <w:t xml:space="preserve">Tiêu chuẩn và điều kiện làm </w:t>
      </w:r>
      <w:r w:rsidR="003514C9" w:rsidRPr="00713491">
        <w:rPr>
          <w:b/>
          <w:i/>
          <w:sz w:val="26"/>
          <w:szCs w:val="26"/>
          <w:lang w:val="vi-VN"/>
        </w:rPr>
        <w:t>Giám đốc</w:t>
      </w:r>
    </w:p>
    <w:p w14:paraId="5BE09397" w14:textId="6C18CE15" w:rsidR="00865B60" w:rsidRPr="00713491" w:rsidRDefault="00865B60" w:rsidP="005E3C7E">
      <w:pPr>
        <w:pStyle w:val="NormalWeb"/>
        <w:spacing w:before="0" w:beforeAutospacing="0" w:after="0" w:afterAutospacing="0" w:line="250" w:lineRule="auto"/>
        <w:jc w:val="both"/>
        <w:rPr>
          <w:sz w:val="26"/>
          <w:szCs w:val="26"/>
          <w:lang w:val="vi-VN"/>
        </w:rPr>
      </w:pPr>
      <w:r w:rsidRPr="00713491">
        <w:rPr>
          <w:sz w:val="26"/>
          <w:szCs w:val="26"/>
          <w:lang w:val="vi-VN"/>
        </w:rPr>
        <w:t>1. Có đủ năng lực hành vi dân sự và không thuộc đối tượng không được quản lý doanh nghiệp theo quy định tại khoản 2 Điều 17</w:t>
      </w:r>
      <w:r w:rsidR="00A70B52" w:rsidRPr="00713491">
        <w:rPr>
          <w:sz w:val="26"/>
          <w:szCs w:val="26"/>
          <w:lang w:val="vi-VN"/>
        </w:rPr>
        <w:t xml:space="preserve"> </w:t>
      </w:r>
      <w:r w:rsidRPr="00713491">
        <w:rPr>
          <w:sz w:val="26"/>
          <w:szCs w:val="26"/>
          <w:lang w:val="vi-VN"/>
        </w:rPr>
        <w:t>của Luật doanh nghiệp 2020</w:t>
      </w:r>
    </w:p>
    <w:p w14:paraId="5ACD0985" w14:textId="53F40A26" w:rsidR="00865B60" w:rsidRPr="00713491" w:rsidRDefault="00865B60" w:rsidP="005E3C7E">
      <w:pPr>
        <w:pStyle w:val="NormalWeb"/>
        <w:spacing w:before="0" w:beforeAutospacing="0" w:after="0" w:afterAutospacing="0" w:line="250" w:lineRule="auto"/>
        <w:jc w:val="both"/>
        <w:rPr>
          <w:rStyle w:val="Strong"/>
          <w:b w:val="0"/>
          <w:bCs w:val="0"/>
          <w:sz w:val="26"/>
          <w:szCs w:val="26"/>
          <w:lang w:val="vi-VN"/>
        </w:rPr>
      </w:pPr>
      <w:r w:rsidRPr="00713491">
        <w:rPr>
          <w:sz w:val="26"/>
          <w:szCs w:val="26"/>
          <w:lang w:val="vi-VN"/>
        </w:rPr>
        <w:t>2. Có trình độ chuyên môn, kinh nghiệm trong quản trị kinh doanh của công ty.</w:t>
      </w:r>
    </w:p>
    <w:p w14:paraId="223C56A3" w14:textId="77777777" w:rsidR="00AF2370" w:rsidRPr="00713491" w:rsidRDefault="00AF2370" w:rsidP="005E3C7E">
      <w:pPr>
        <w:pStyle w:val="NormalWeb"/>
        <w:spacing w:before="0" w:beforeAutospacing="0" w:after="0" w:afterAutospacing="0" w:line="250" w:lineRule="auto"/>
        <w:jc w:val="both"/>
        <w:rPr>
          <w:rStyle w:val="Strong"/>
          <w:sz w:val="26"/>
          <w:szCs w:val="26"/>
          <w:lang w:val="vi-VN"/>
        </w:rPr>
      </w:pPr>
    </w:p>
    <w:p w14:paraId="06F31194" w14:textId="12354FA0" w:rsidR="00865B60" w:rsidRPr="00713491" w:rsidRDefault="00865B60" w:rsidP="005E3C7E">
      <w:pPr>
        <w:pStyle w:val="NormalWeb"/>
        <w:spacing w:before="0" w:beforeAutospacing="0" w:after="0" w:afterAutospacing="0" w:line="250" w:lineRule="auto"/>
        <w:jc w:val="both"/>
        <w:rPr>
          <w:sz w:val="26"/>
          <w:szCs w:val="26"/>
          <w:lang w:val="vi-VN"/>
        </w:rPr>
      </w:pPr>
      <w:r w:rsidRPr="00713491">
        <w:rPr>
          <w:rStyle w:val="Strong"/>
          <w:sz w:val="26"/>
          <w:szCs w:val="26"/>
          <w:lang w:val="vi-VN"/>
        </w:rPr>
        <w:t xml:space="preserve">Điều 30. </w:t>
      </w:r>
      <w:r w:rsidRPr="00713491">
        <w:rPr>
          <w:rStyle w:val="Strong"/>
          <w:i/>
          <w:iCs/>
          <w:sz w:val="26"/>
          <w:szCs w:val="26"/>
          <w:lang w:val="vi-VN"/>
        </w:rPr>
        <w:t>Trách nhiệm của người quản lý công ty</w:t>
      </w:r>
    </w:p>
    <w:p w14:paraId="35F62193" w14:textId="4AA8EDEE" w:rsidR="00865B60" w:rsidRPr="00713491" w:rsidRDefault="00865B60" w:rsidP="005E3C7E">
      <w:pPr>
        <w:shd w:val="clear" w:color="auto" w:fill="FFFFFF"/>
        <w:spacing w:line="250" w:lineRule="auto"/>
        <w:jc w:val="both"/>
        <w:rPr>
          <w:lang w:val="vi-VN"/>
        </w:rPr>
      </w:pPr>
      <w:r w:rsidRPr="00713491">
        <w:rPr>
          <w:lang w:val="vi-VN"/>
        </w:rPr>
        <w:t xml:space="preserve">1. Thành viên Hội đồng quản trị, </w:t>
      </w:r>
      <w:r w:rsidR="003514C9" w:rsidRPr="00713491">
        <w:rPr>
          <w:lang w:val="vi-VN"/>
        </w:rPr>
        <w:t>Giám đốc</w:t>
      </w:r>
      <w:r w:rsidRPr="00713491">
        <w:rPr>
          <w:lang w:val="vi-VN"/>
        </w:rPr>
        <w:t xml:space="preserve"> và người quản lý khác có trách nhiệm sau đây:</w:t>
      </w:r>
    </w:p>
    <w:p w14:paraId="3E72D0D4" w14:textId="77777777" w:rsidR="00865B60" w:rsidRPr="00713491" w:rsidRDefault="00865B60" w:rsidP="005E3C7E">
      <w:pPr>
        <w:shd w:val="clear" w:color="auto" w:fill="FFFFFF"/>
        <w:spacing w:line="250" w:lineRule="auto"/>
        <w:jc w:val="both"/>
        <w:rPr>
          <w:lang w:val="vi-VN"/>
        </w:rPr>
      </w:pPr>
      <w:r w:rsidRPr="00713491">
        <w:rPr>
          <w:lang w:val="vi-VN"/>
        </w:rPr>
        <w:t>a) Thực hiện quyền và nghĩa vụ được giao theo quy định của Luật doanh nghiệp 2020, quy định khác của pháp luật có liên quan, Điều lệ công ty, nghị quyết Đại hội đồng cổ đông;</w:t>
      </w:r>
    </w:p>
    <w:p w14:paraId="55C23958" w14:textId="77777777" w:rsidR="00865B60" w:rsidRPr="00713491" w:rsidRDefault="00865B60" w:rsidP="005E3C7E">
      <w:pPr>
        <w:shd w:val="clear" w:color="auto" w:fill="FFFFFF"/>
        <w:spacing w:line="250" w:lineRule="auto"/>
        <w:jc w:val="both"/>
        <w:rPr>
          <w:lang w:val="vi-VN"/>
        </w:rPr>
      </w:pPr>
      <w:r w:rsidRPr="00713491">
        <w:rPr>
          <w:lang w:val="vi-VN"/>
        </w:rPr>
        <w:t>b) Thực hiện quyền và nghĩa vụ được giao một cách trung thực, cẩn trọng, tốt nhất nhằm bảo đảm lợi ích hợp pháp tối đa của công ty;</w:t>
      </w:r>
    </w:p>
    <w:p w14:paraId="171EC721" w14:textId="77777777" w:rsidR="00865B60" w:rsidRPr="00713491" w:rsidRDefault="00865B60" w:rsidP="005E3C7E">
      <w:pPr>
        <w:shd w:val="clear" w:color="auto" w:fill="FFFFFF"/>
        <w:spacing w:line="250" w:lineRule="auto"/>
        <w:jc w:val="both"/>
        <w:rPr>
          <w:lang w:val="vi-VN"/>
        </w:rPr>
      </w:pPr>
      <w:r w:rsidRPr="00713491">
        <w:rPr>
          <w:lang w:val="vi-VN"/>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12C9EE85" w14:textId="77777777" w:rsidR="00865B60" w:rsidRPr="00713491" w:rsidRDefault="00865B60" w:rsidP="005E3C7E">
      <w:pPr>
        <w:shd w:val="clear" w:color="auto" w:fill="FFFFFF"/>
        <w:spacing w:line="250" w:lineRule="auto"/>
        <w:jc w:val="both"/>
        <w:rPr>
          <w:lang w:val="vi-VN"/>
        </w:rPr>
      </w:pPr>
      <w:r w:rsidRPr="00713491">
        <w:rPr>
          <w:lang w:val="vi-VN"/>
        </w:rPr>
        <w:t>d) Thông báo kịp thời, đầy đủ, chính xác cho công ty về nội dung công khai lợi ích liên quan.</w:t>
      </w:r>
    </w:p>
    <w:p w14:paraId="67D01A43" w14:textId="77777777" w:rsidR="00865B60" w:rsidRPr="00713491" w:rsidRDefault="00865B60" w:rsidP="005E3C7E">
      <w:pPr>
        <w:shd w:val="clear" w:color="auto" w:fill="FFFFFF"/>
        <w:spacing w:line="250" w:lineRule="auto"/>
        <w:jc w:val="both"/>
        <w:rPr>
          <w:lang w:val="vi-VN"/>
        </w:rPr>
      </w:pPr>
      <w:r w:rsidRPr="00713491">
        <w:rPr>
          <w:lang w:val="vi-VN"/>
        </w:rPr>
        <w:lastRenderedPageBreak/>
        <w:t>đ) Trách nhiệm khác theo quy định của Luật doanh nghiệp 2020.</w:t>
      </w:r>
    </w:p>
    <w:p w14:paraId="358C7427" w14:textId="5A892683" w:rsidR="00865B60" w:rsidRPr="00713491" w:rsidRDefault="00865B60" w:rsidP="005E3C7E">
      <w:pPr>
        <w:shd w:val="clear" w:color="auto" w:fill="FFFFFF"/>
        <w:spacing w:line="250" w:lineRule="auto"/>
        <w:jc w:val="both"/>
        <w:rPr>
          <w:lang w:val="vi-VN"/>
        </w:rPr>
      </w:pPr>
      <w:r w:rsidRPr="00713491">
        <w:rPr>
          <w:lang w:val="vi-VN"/>
        </w:rPr>
        <w:t xml:space="preserve">2. Thành viên Hội đồng quản trị, </w:t>
      </w:r>
      <w:r w:rsidR="003514C9" w:rsidRPr="00713491">
        <w:rPr>
          <w:lang w:val="vi-VN"/>
        </w:rPr>
        <w:t>Giám đốc</w:t>
      </w:r>
      <w:r w:rsidRPr="00713491">
        <w:rPr>
          <w:lang w:val="vi-VN"/>
        </w:rPr>
        <w:t xml:space="preserve">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14:paraId="5B255628" w14:textId="77777777" w:rsidR="00854A80" w:rsidRPr="00713491" w:rsidRDefault="00854A80" w:rsidP="005E3C7E">
      <w:pPr>
        <w:spacing w:line="250" w:lineRule="auto"/>
        <w:jc w:val="both"/>
        <w:rPr>
          <w:b/>
          <w:bCs/>
          <w:lang w:val="vi-VN"/>
        </w:rPr>
      </w:pPr>
    </w:p>
    <w:p w14:paraId="6850C0A6" w14:textId="6037E3A7" w:rsidR="00865B60" w:rsidRPr="00713491" w:rsidRDefault="00865B60" w:rsidP="005E3C7E">
      <w:pPr>
        <w:spacing w:line="250" w:lineRule="auto"/>
        <w:jc w:val="both"/>
        <w:rPr>
          <w:b/>
          <w:bCs/>
          <w:i/>
          <w:iCs/>
          <w:lang w:val="vi-VN"/>
        </w:rPr>
      </w:pPr>
      <w:r w:rsidRPr="00713491">
        <w:rPr>
          <w:b/>
          <w:bCs/>
          <w:lang w:val="vi-VN"/>
        </w:rPr>
        <w:t xml:space="preserve">Điều 31: </w:t>
      </w:r>
      <w:r w:rsidRPr="00713491">
        <w:rPr>
          <w:b/>
          <w:bCs/>
          <w:i/>
          <w:iCs/>
          <w:lang w:val="vi-VN"/>
        </w:rPr>
        <w:t>Nguyên tắc giải quyết tranh chấp nội bộ</w:t>
      </w:r>
    </w:p>
    <w:p w14:paraId="7CFBA141" w14:textId="77777777" w:rsidR="00865B60" w:rsidRPr="00713491" w:rsidRDefault="00865B60" w:rsidP="005E3C7E">
      <w:pPr>
        <w:spacing w:line="250" w:lineRule="auto"/>
        <w:jc w:val="both"/>
        <w:rPr>
          <w:lang w:val="vi-VN"/>
        </w:rPr>
      </w:pPr>
      <w:r w:rsidRPr="00713491">
        <w:rPr>
          <w:lang w:val="vi-VN"/>
        </w:rPr>
        <w:t>Tranh chấp nội bộ trong doanh nghiệp được giải quyết bằng các nguyên tắc sau:</w:t>
      </w:r>
    </w:p>
    <w:p w14:paraId="5C662B9B" w14:textId="77777777" w:rsidR="00865B60" w:rsidRPr="00713491" w:rsidRDefault="00865B60" w:rsidP="005E3C7E">
      <w:pPr>
        <w:spacing w:line="250" w:lineRule="auto"/>
        <w:jc w:val="both"/>
        <w:rPr>
          <w:lang w:val="vi-VN"/>
        </w:rPr>
      </w:pPr>
      <w:r w:rsidRPr="00713491">
        <w:rPr>
          <w:lang w:val="vi-VN"/>
        </w:rPr>
        <w:t>1. Nguyên tắc tự định đoạt: Các bên có quyền thoả thuận phương thức giải quyết tranh chấp có lợi nhật có thể là tự thương lượng, hoặc thông qua trung gian hoà giải, hoặc thông qua một hình thức tài phán. Sau đó các bên có thể không nhất thiết phải tham gia tố tụng mà có thể uỷ quyền cho người khác tham gia tố tụng, có quyền nhờ luật sư hoặc người khác bảo vệ quyền và lợi ích của mình. Cuối cùng khi đã đưa tranh chấp ra trọng tài hoặc toà án các bên có quyền hoà giải hoặc thay đổi nội dung đơn kiện hoặc rút đơn kiện.</w:t>
      </w:r>
    </w:p>
    <w:p w14:paraId="56A3AFDA" w14:textId="77777777" w:rsidR="00865B60" w:rsidRPr="00713491" w:rsidRDefault="00865B60" w:rsidP="005E3C7E">
      <w:pPr>
        <w:spacing w:line="250" w:lineRule="auto"/>
        <w:jc w:val="both"/>
        <w:rPr>
          <w:lang w:val="vi-VN"/>
        </w:rPr>
      </w:pPr>
      <w:r w:rsidRPr="00713491">
        <w:rPr>
          <w:lang w:val="vi-VN"/>
        </w:rPr>
        <w:t>2. Nguyên tắc bình đẳng trước pháp luật: Pháp luật bảo vệ quyền và lợi ích chính đáng của các bên không phân biệt thành phần kinh tế, số vốn, tài sản.</w:t>
      </w:r>
    </w:p>
    <w:p w14:paraId="609E102A" w14:textId="77777777" w:rsidR="00865B60" w:rsidRPr="00713491" w:rsidRDefault="00865B60" w:rsidP="005E3C7E">
      <w:pPr>
        <w:spacing w:line="250" w:lineRule="auto"/>
        <w:jc w:val="both"/>
        <w:rPr>
          <w:lang w:val="vi-VN"/>
        </w:rPr>
      </w:pPr>
      <w:r w:rsidRPr="00713491">
        <w:rPr>
          <w:lang w:val="vi-VN"/>
        </w:rPr>
        <w:t>3. Nguyên tắc hoà giải: khi có tranh cấp các bên tự tiến hành hoà giải. Nếu việc hoà giải không thành thì các tranh chấp sẽ được giải quyết theo quy định của pháp luật.</w:t>
      </w:r>
    </w:p>
    <w:p w14:paraId="4A89A26C" w14:textId="543637D5" w:rsidR="00865B60" w:rsidRPr="00713491" w:rsidRDefault="00865B60" w:rsidP="005E3C7E">
      <w:pPr>
        <w:spacing w:line="250" w:lineRule="auto"/>
        <w:jc w:val="both"/>
        <w:rPr>
          <w:lang w:val="vi-VN"/>
        </w:rPr>
      </w:pPr>
      <w:r w:rsidRPr="00713491">
        <w:rPr>
          <w:lang w:val="vi-VN"/>
        </w:rPr>
        <w:t xml:space="preserve">4. Nguyên tắc giải quyết tranh chấp nhanh chóng và kịp thời, đảm bảo hạn chế gián đoạn quá trình sản xuất kinh doanh. </w:t>
      </w:r>
    </w:p>
    <w:p w14:paraId="083FCA01" w14:textId="77777777" w:rsidR="00AF2370" w:rsidRPr="00713491" w:rsidRDefault="00AF2370" w:rsidP="005E3C7E">
      <w:pPr>
        <w:spacing w:line="250" w:lineRule="auto"/>
        <w:jc w:val="both"/>
        <w:rPr>
          <w:b/>
          <w:bCs/>
          <w:lang w:val="vi-VN"/>
        </w:rPr>
      </w:pPr>
    </w:p>
    <w:p w14:paraId="1D28D67D" w14:textId="730E5780" w:rsidR="00865B60" w:rsidRPr="00713491" w:rsidRDefault="00865B60" w:rsidP="005E3C7E">
      <w:pPr>
        <w:spacing w:line="250" w:lineRule="auto"/>
        <w:jc w:val="both"/>
        <w:rPr>
          <w:b/>
          <w:bCs/>
          <w:lang w:val="vi-VN"/>
        </w:rPr>
      </w:pPr>
      <w:r w:rsidRPr="00713491">
        <w:rPr>
          <w:b/>
          <w:bCs/>
          <w:lang w:val="vi-VN"/>
        </w:rPr>
        <w:t xml:space="preserve">Điều 32: </w:t>
      </w:r>
      <w:r w:rsidRPr="00713491">
        <w:rPr>
          <w:b/>
          <w:bCs/>
          <w:i/>
          <w:iCs/>
          <w:lang w:val="vi-VN"/>
        </w:rPr>
        <w:t>Thù lao, tiền lương và lợi ích khác của thành viên của người quản lý doanh nghiệp</w:t>
      </w:r>
    </w:p>
    <w:p w14:paraId="42B9374D"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1. Công ty có quyền trả thù lao cho người quản lý doanh nghiệp theo kết quả và hiệu quả kinh doanh.</w:t>
      </w:r>
    </w:p>
    <w:p w14:paraId="568B6029"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shd w:val="clear" w:color="auto" w:fill="FFFFFF"/>
          <w:lang w:val="vi-VN"/>
        </w:rPr>
        <w:t>2. T</w:t>
      </w:r>
      <w:r w:rsidRPr="00713491">
        <w:rPr>
          <w:sz w:val="26"/>
          <w:szCs w:val="26"/>
          <w:lang w:val="vi-VN"/>
        </w:rPr>
        <w:t>hù lao, tiền lương và quyền lợi khác của người quản lý doanh nghiệp được trả theo quy định sau đây:</w:t>
      </w:r>
    </w:p>
    <w:p w14:paraId="3BF4E0E8"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14:paraId="3C650038"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b) Thành viên Hội đồng quản trị có quyền được thanh toán các chi phí ăn, ở, đi lại và chi phí</w:t>
      </w:r>
      <w:r w:rsidRPr="00713491">
        <w:rPr>
          <w:rStyle w:val="apple-converted-space"/>
          <w:sz w:val="26"/>
          <w:szCs w:val="26"/>
          <w:lang w:val="vi-VN"/>
        </w:rPr>
        <w:t> </w:t>
      </w:r>
      <w:r w:rsidRPr="00713491">
        <w:rPr>
          <w:sz w:val="26"/>
          <w:szCs w:val="26"/>
          <w:shd w:val="clear" w:color="auto" w:fill="FFFFFF"/>
          <w:lang w:val="vi-VN"/>
        </w:rPr>
        <w:t>hợp lý</w:t>
      </w:r>
      <w:r w:rsidRPr="00713491">
        <w:rPr>
          <w:sz w:val="26"/>
          <w:szCs w:val="26"/>
          <w:lang w:val="vi-VN"/>
        </w:rPr>
        <w:t>khác mà họ chi trả khi thực hiện nhiệm vụ được giao;</w:t>
      </w:r>
    </w:p>
    <w:p w14:paraId="09C63951" w14:textId="34E7067E"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 xml:space="preserve">c) </w:t>
      </w:r>
      <w:r w:rsidR="003514C9" w:rsidRPr="00713491">
        <w:rPr>
          <w:sz w:val="26"/>
          <w:szCs w:val="26"/>
          <w:lang w:val="vi-VN"/>
        </w:rPr>
        <w:t>Giám đốc</w:t>
      </w:r>
      <w:r w:rsidRPr="00713491">
        <w:rPr>
          <w:sz w:val="26"/>
          <w:szCs w:val="26"/>
          <w:lang w:val="vi-VN"/>
        </w:rPr>
        <w:t xml:space="preserve"> được trả lương và tiền thưởng. Tiền lương của </w:t>
      </w:r>
      <w:r w:rsidR="003514C9" w:rsidRPr="00713491">
        <w:rPr>
          <w:sz w:val="26"/>
          <w:szCs w:val="26"/>
          <w:lang w:val="vi-VN"/>
        </w:rPr>
        <w:t>Giám đốc</w:t>
      </w:r>
      <w:r w:rsidRPr="00713491">
        <w:rPr>
          <w:sz w:val="26"/>
          <w:szCs w:val="26"/>
          <w:lang w:val="vi-VN"/>
        </w:rPr>
        <w:t xml:space="preserve"> do Hội đồng quản trị quyết định.</w:t>
      </w:r>
    </w:p>
    <w:p w14:paraId="2E942FE2" w14:textId="3BB83ACE"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eastAsia="x-none"/>
        </w:rPr>
      </w:pPr>
      <w:r w:rsidRPr="00713491">
        <w:rPr>
          <w:sz w:val="26"/>
          <w:szCs w:val="26"/>
          <w:lang w:val="vi-VN"/>
        </w:rPr>
        <w:t xml:space="preserve">3. Thù lao của thành viên Hội đồng quản trị và tiền lương của </w:t>
      </w:r>
      <w:r w:rsidR="003514C9" w:rsidRPr="00713491">
        <w:rPr>
          <w:sz w:val="26"/>
          <w:szCs w:val="26"/>
          <w:lang w:val="vi-VN"/>
        </w:rPr>
        <w:t>Giám đốc</w:t>
      </w:r>
      <w:r w:rsidRPr="00713491">
        <w:rPr>
          <w:sz w:val="26"/>
          <w:szCs w:val="26"/>
          <w:lang w:val="vi-VN"/>
        </w:rPr>
        <w:t xml:space="preserve"> và người quản lý khác được tính vào chi phí kinh doanh của công ty theo quy định của pháp luật về thuế thu nhập doanh nghiệp và phải được thể hiện thành mục riêng</w:t>
      </w:r>
      <w:r w:rsidRPr="00713491">
        <w:rPr>
          <w:rStyle w:val="apple-converted-space"/>
          <w:sz w:val="26"/>
          <w:szCs w:val="26"/>
          <w:lang w:val="vi-VN"/>
        </w:rPr>
        <w:t> </w:t>
      </w:r>
      <w:r w:rsidRPr="00713491">
        <w:rPr>
          <w:sz w:val="26"/>
          <w:szCs w:val="26"/>
          <w:shd w:val="clear" w:color="auto" w:fill="FFFFFF"/>
          <w:lang w:val="vi-VN"/>
        </w:rPr>
        <w:t>trong</w:t>
      </w:r>
      <w:r w:rsidRPr="00713491">
        <w:rPr>
          <w:rStyle w:val="apple-converted-space"/>
          <w:sz w:val="26"/>
          <w:szCs w:val="26"/>
          <w:lang w:val="vi-VN"/>
        </w:rPr>
        <w:t> </w:t>
      </w:r>
      <w:r w:rsidRPr="00713491">
        <w:rPr>
          <w:sz w:val="26"/>
          <w:szCs w:val="26"/>
          <w:lang w:val="vi-VN"/>
        </w:rPr>
        <w:t>báo cáo tài chính hằng năm của công ty, phải báo cáo Đại hội đồng cổ đông tại cuộc họp thường niên.</w:t>
      </w:r>
    </w:p>
    <w:p w14:paraId="75AC6E3F" w14:textId="77777777" w:rsidR="00AF2370" w:rsidRPr="00713491" w:rsidRDefault="00AF2370" w:rsidP="005E3C7E">
      <w:pPr>
        <w:spacing w:line="250" w:lineRule="auto"/>
        <w:jc w:val="both"/>
        <w:rPr>
          <w:b/>
          <w:bCs/>
          <w:lang w:val="vi-VN"/>
        </w:rPr>
      </w:pPr>
    </w:p>
    <w:p w14:paraId="05FDCD58" w14:textId="7115C934" w:rsidR="00865B60" w:rsidRPr="00713491" w:rsidRDefault="00865B60" w:rsidP="005E3C7E">
      <w:pPr>
        <w:spacing w:line="250" w:lineRule="auto"/>
        <w:jc w:val="both"/>
        <w:rPr>
          <w:b/>
          <w:bCs/>
          <w:i/>
          <w:iCs/>
          <w:lang w:val="vi-VN"/>
        </w:rPr>
      </w:pPr>
      <w:r w:rsidRPr="00713491">
        <w:rPr>
          <w:b/>
          <w:bCs/>
          <w:lang w:val="vi-VN"/>
        </w:rPr>
        <w:t xml:space="preserve">Điều 33: </w:t>
      </w:r>
      <w:r w:rsidRPr="00713491">
        <w:rPr>
          <w:b/>
          <w:bCs/>
          <w:i/>
          <w:iCs/>
          <w:lang w:val="vi-VN"/>
        </w:rPr>
        <w:t>Mua lại cổ phần</w:t>
      </w:r>
    </w:p>
    <w:p w14:paraId="6BD4C12E" w14:textId="77777777" w:rsidR="005E3C7E" w:rsidRPr="00713491" w:rsidRDefault="005E3C7E" w:rsidP="005E3C7E">
      <w:pPr>
        <w:spacing w:line="250" w:lineRule="auto"/>
        <w:jc w:val="both"/>
        <w:rPr>
          <w:b/>
          <w:bCs/>
          <w:lang w:val="vi-VN"/>
        </w:rPr>
      </w:pPr>
    </w:p>
    <w:p w14:paraId="74BB4D15" w14:textId="77777777" w:rsidR="00865B60" w:rsidRPr="00713491" w:rsidRDefault="00865B60" w:rsidP="005E3C7E">
      <w:pPr>
        <w:tabs>
          <w:tab w:val="left" w:pos="9639"/>
        </w:tabs>
        <w:spacing w:line="250" w:lineRule="auto"/>
        <w:jc w:val="both"/>
        <w:rPr>
          <w:i/>
          <w:iCs/>
          <w:lang w:val="vi-VN"/>
        </w:rPr>
      </w:pPr>
      <w:r w:rsidRPr="00713491">
        <w:rPr>
          <w:rStyle w:val="dieuChar"/>
          <w:rFonts w:ascii="Times New Roman" w:hAnsi="Times New Roman"/>
          <w:i/>
          <w:iCs/>
          <w:sz w:val="26"/>
          <w:szCs w:val="26"/>
          <w:lang w:val="vi-VN"/>
        </w:rPr>
        <w:t>1.</w:t>
      </w:r>
      <w:r w:rsidRPr="00713491">
        <w:rPr>
          <w:i/>
          <w:iCs/>
          <w:lang w:val="vi-VN"/>
        </w:rPr>
        <w:t xml:space="preserve"> Mua lại cổ phần theo yêu cầu của cổ đông</w:t>
      </w:r>
    </w:p>
    <w:p w14:paraId="50890D99" w14:textId="77777777" w:rsidR="00865B60" w:rsidRPr="00713491" w:rsidRDefault="00865B60" w:rsidP="005E3C7E">
      <w:pPr>
        <w:spacing w:line="250" w:lineRule="auto"/>
        <w:jc w:val="both"/>
        <w:rPr>
          <w:lang w:val="vi-VN"/>
        </w:rPr>
      </w:pPr>
      <w:r w:rsidRPr="00713491">
        <w:rPr>
          <w:lang w:val="vi-VN"/>
        </w:rPr>
        <w:t xml:space="preserve">a) Cổ đông đã biểu quyết không thông qua nghị quyết về việc tổ chức lại công ty hoặc thay đổi quyền, nghĩa vụ của cổ đông quy định tại điều 6, điều 7 của điều lệ này có quyền yêu cầu </w:t>
      </w:r>
      <w:r w:rsidRPr="00713491">
        <w:rPr>
          <w:lang w:val="vi-VN"/>
        </w:rPr>
        <w:lastRenderedPageBreak/>
        <w:t xml:space="preserve">công ty mua lại cổ phần của mình. Yêu cầu phải bằng văn bản, </w:t>
      </w:r>
      <w:r w:rsidRPr="00713491">
        <w:rPr>
          <w:shd w:val="solid" w:color="FFFFFF" w:fill="auto"/>
          <w:lang w:val="vi-VN"/>
        </w:rPr>
        <w:t>trong</w:t>
      </w:r>
      <w:r w:rsidRPr="00713491">
        <w:rPr>
          <w:lang w:val="vi-VN"/>
        </w:rPr>
        <w:t xml:space="preserve"> đó nêu rõ tên, địa chỉ của cổ đông, số lượng cổ phần từng loại, giá dự định bán, lý do yêu cầu công ty mua lại. Yêu cầu phải được gửi đến công ty </w:t>
      </w:r>
      <w:r w:rsidRPr="00713491">
        <w:rPr>
          <w:shd w:val="solid" w:color="FFFFFF" w:fill="auto"/>
          <w:lang w:val="vi-VN"/>
        </w:rPr>
        <w:t>trong</w:t>
      </w:r>
      <w:r w:rsidRPr="00713491">
        <w:rPr>
          <w:lang w:val="vi-VN"/>
        </w:rPr>
        <w:t xml:space="preserve"> thời hạn 10 ngày kể từ ngày Đại hội đồng cổ đông thông qua nghị quyết về các vấn đề quy định tại khoản này.</w:t>
      </w:r>
    </w:p>
    <w:p w14:paraId="34DB80DF" w14:textId="77777777" w:rsidR="00865B60" w:rsidRPr="00713491" w:rsidRDefault="00865B60" w:rsidP="005E3C7E">
      <w:pPr>
        <w:spacing w:line="250" w:lineRule="auto"/>
        <w:jc w:val="both"/>
        <w:rPr>
          <w:lang w:val="vi-VN"/>
        </w:rPr>
      </w:pPr>
      <w:r w:rsidRPr="00713491">
        <w:rPr>
          <w:lang w:val="vi-VN"/>
        </w:rPr>
        <w:t xml:space="preserve">b) Công ty phải mua lại cổ phần theo yêu cầu của cổ đông quy định tại điều a khoản 1 Điều này với giá thị trường hoặc giá được tính theo nguyên tắc quy định tại Điều lệ công ty trong thời hạn 90 ngày kể từ ngày nhận được yêu cầu. </w:t>
      </w:r>
      <w:r w:rsidRPr="00713491">
        <w:rPr>
          <w:shd w:val="solid" w:color="FFFFFF" w:fill="auto"/>
          <w:lang w:val="vi-VN"/>
        </w:rPr>
        <w:t>Trường hợp</w:t>
      </w:r>
      <w:r w:rsidRPr="00713491">
        <w:rPr>
          <w:lang w:val="vi-VN"/>
        </w:rPr>
        <w:t xml:space="preserve">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63EBC021" w14:textId="77777777" w:rsidR="00865B60" w:rsidRPr="00713491" w:rsidRDefault="00865B60" w:rsidP="005E3C7E">
      <w:pPr>
        <w:tabs>
          <w:tab w:val="left" w:pos="9639"/>
        </w:tabs>
        <w:spacing w:line="250" w:lineRule="auto"/>
        <w:jc w:val="both"/>
        <w:rPr>
          <w:rStyle w:val="dieuChar"/>
          <w:rFonts w:ascii="Times New Roman" w:hAnsi="Times New Roman"/>
          <w:bCs/>
          <w:sz w:val="26"/>
          <w:szCs w:val="26"/>
          <w:lang w:val="vi-VN"/>
        </w:rPr>
      </w:pPr>
    </w:p>
    <w:p w14:paraId="66369903" w14:textId="77777777" w:rsidR="00865B60" w:rsidRPr="00713491" w:rsidRDefault="00865B60" w:rsidP="005E3C7E">
      <w:pPr>
        <w:tabs>
          <w:tab w:val="left" w:pos="9639"/>
        </w:tabs>
        <w:spacing w:line="250" w:lineRule="auto"/>
        <w:jc w:val="both"/>
        <w:rPr>
          <w:i/>
          <w:iCs/>
          <w:lang w:val="vi-VN"/>
        </w:rPr>
      </w:pPr>
      <w:r w:rsidRPr="00713491">
        <w:rPr>
          <w:rStyle w:val="dieuChar"/>
          <w:rFonts w:ascii="Times New Roman" w:hAnsi="Times New Roman"/>
          <w:i/>
          <w:iCs/>
          <w:sz w:val="26"/>
          <w:szCs w:val="26"/>
          <w:lang w:val="vi-VN"/>
        </w:rPr>
        <w:t>2.</w:t>
      </w:r>
      <w:r w:rsidRPr="00713491">
        <w:rPr>
          <w:i/>
          <w:iCs/>
          <w:lang w:val="vi-VN"/>
        </w:rPr>
        <w:t xml:space="preserve"> Mua lại cổ phần theo quyết định của công ty</w:t>
      </w:r>
    </w:p>
    <w:p w14:paraId="5798FEED" w14:textId="77777777" w:rsidR="00865B60" w:rsidRPr="00713491" w:rsidRDefault="00865B60" w:rsidP="005E3C7E">
      <w:pPr>
        <w:spacing w:line="250" w:lineRule="auto"/>
        <w:jc w:val="both"/>
        <w:rPr>
          <w:lang w:val="vi-VN"/>
        </w:rPr>
      </w:pPr>
      <w:r w:rsidRPr="00713491">
        <w:rPr>
          <w:lang w:val="vi-VN"/>
        </w:rPr>
        <w:t>Công ty có quyền mua lại không quá 30% tổng số cổ phần phổ thông đã bán, một phần hoặc toàn bộ cổ phần ưu đãi cổ tức đã bán theo quy định sau đây:</w:t>
      </w:r>
    </w:p>
    <w:p w14:paraId="2378A716" w14:textId="77777777" w:rsidR="00865B60" w:rsidRPr="00713491" w:rsidRDefault="00865B60" w:rsidP="005E3C7E">
      <w:pPr>
        <w:spacing w:line="250" w:lineRule="auto"/>
        <w:jc w:val="both"/>
        <w:rPr>
          <w:lang w:val="vi-VN"/>
        </w:rPr>
      </w:pPr>
      <w:r w:rsidRPr="00713491">
        <w:rPr>
          <w:lang w:val="vi-VN"/>
        </w:rPr>
        <w:t xml:space="preserve">a) Hội đồng quản trị có quyền quyết định mua lại không quá 10% tổng số cổ phần của từng loại đã bán </w:t>
      </w:r>
      <w:r w:rsidRPr="00713491">
        <w:rPr>
          <w:shd w:val="solid" w:color="FFFFFF" w:fill="auto"/>
          <w:lang w:val="vi-VN"/>
        </w:rPr>
        <w:t>trong thời hạn</w:t>
      </w:r>
      <w:r w:rsidRPr="00713491">
        <w:rPr>
          <w:lang w:val="vi-VN"/>
        </w:rPr>
        <w:t xml:space="preserve"> 12 tháng. Trường hợp khác, việc mua lại cổ phần do Đại hội đồng cổ đông quyết định;</w:t>
      </w:r>
    </w:p>
    <w:p w14:paraId="66AEBA6D" w14:textId="77777777" w:rsidR="00865B60" w:rsidRPr="00713491" w:rsidRDefault="00865B60" w:rsidP="005E3C7E">
      <w:pPr>
        <w:spacing w:line="250" w:lineRule="auto"/>
        <w:jc w:val="both"/>
        <w:rPr>
          <w:lang w:val="vi-VN"/>
        </w:rPr>
      </w:pPr>
      <w:r w:rsidRPr="00713491">
        <w:rPr>
          <w:lang w:val="vi-VN"/>
        </w:rPr>
        <w:t xml:space="preserve">b) Hội đồng quản trị quyết định giá mua lại cổ phần. Giá mua lại đối với cổ phần phổ thông không được cao hơn giá thị trường tại thời điểm mua lại, trừ trường </w:t>
      </w:r>
      <w:r w:rsidRPr="00713491">
        <w:rPr>
          <w:shd w:val="solid" w:color="FFFFFF" w:fill="auto"/>
          <w:lang w:val="vi-VN"/>
        </w:rPr>
        <w:t>hợp quy</w:t>
      </w:r>
      <w:r w:rsidRPr="00713491">
        <w:rPr>
          <w:lang w:val="vi-VN"/>
        </w:rPr>
        <w:t xml:space="preserve"> định tại điểm c khoản này. </w:t>
      </w:r>
    </w:p>
    <w:p w14:paraId="5832D3B8" w14:textId="77777777" w:rsidR="00865B60" w:rsidRPr="00713491" w:rsidRDefault="00865B60" w:rsidP="005E3C7E">
      <w:pPr>
        <w:spacing w:line="250" w:lineRule="auto"/>
        <w:jc w:val="both"/>
        <w:rPr>
          <w:lang w:val="vi-VN"/>
        </w:rPr>
      </w:pPr>
      <w:r w:rsidRPr="00713491">
        <w:rPr>
          <w:lang w:val="vi-VN"/>
        </w:rPr>
        <w:t>c) Công ty có thể mua lại cổ phần của từng cổ đông tương ứng với tỷ lệ sở hữu cổ phần của họ trong công ty theo trình tự, thủ tục sau đây:</w:t>
      </w:r>
    </w:p>
    <w:p w14:paraId="30F117CE" w14:textId="77777777" w:rsidR="00865B60" w:rsidRPr="00713491" w:rsidRDefault="00865B60" w:rsidP="005E3C7E">
      <w:pPr>
        <w:spacing w:line="250" w:lineRule="auto"/>
        <w:jc w:val="both"/>
        <w:rPr>
          <w:lang w:val="vi-VN"/>
        </w:rPr>
      </w:pPr>
      <w:r w:rsidRPr="00713491">
        <w:rPr>
          <w:lang w:val="vi-VN"/>
        </w:rPr>
        <w:t>-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14:paraId="2C2B0B22" w14:textId="77777777" w:rsidR="00865B60" w:rsidRPr="00713491" w:rsidRDefault="00865B60" w:rsidP="005E3C7E">
      <w:pPr>
        <w:spacing w:line="250" w:lineRule="auto"/>
        <w:jc w:val="both"/>
        <w:rPr>
          <w:lang w:val="vi-VN"/>
        </w:rPr>
      </w:pPr>
      <w:r w:rsidRPr="00713491">
        <w:rPr>
          <w:lang w:val="vi-VN"/>
        </w:rPr>
        <w:t>-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14:paraId="0A56F444" w14:textId="77777777" w:rsidR="00865B60" w:rsidRPr="00713491" w:rsidRDefault="00865B60" w:rsidP="005E3C7E">
      <w:pPr>
        <w:spacing w:line="250" w:lineRule="auto"/>
        <w:jc w:val="both"/>
        <w:rPr>
          <w:lang w:val="vi-VN"/>
        </w:rPr>
      </w:pPr>
    </w:p>
    <w:p w14:paraId="44E5912C" w14:textId="77777777" w:rsidR="00865B60" w:rsidRPr="00713491" w:rsidRDefault="00865B60" w:rsidP="005E3C7E">
      <w:pPr>
        <w:tabs>
          <w:tab w:val="left" w:pos="9639"/>
        </w:tabs>
        <w:spacing w:line="250" w:lineRule="auto"/>
        <w:jc w:val="both"/>
        <w:rPr>
          <w:i/>
          <w:iCs/>
          <w:lang w:val="vi-VN"/>
        </w:rPr>
      </w:pPr>
      <w:r w:rsidRPr="00713491">
        <w:rPr>
          <w:rStyle w:val="dieuChar"/>
          <w:rFonts w:ascii="Times New Roman" w:hAnsi="Times New Roman"/>
          <w:i/>
          <w:iCs/>
          <w:sz w:val="26"/>
          <w:szCs w:val="26"/>
          <w:lang w:val="vi-VN"/>
        </w:rPr>
        <w:t>3. Điều</w:t>
      </w:r>
      <w:r w:rsidRPr="00713491">
        <w:rPr>
          <w:i/>
          <w:iCs/>
          <w:lang w:val="vi-VN"/>
        </w:rPr>
        <w:t xml:space="preserve"> kiện thanh toán và xử lý các cổ phần được mua lại</w:t>
      </w:r>
    </w:p>
    <w:p w14:paraId="35FF0EDD" w14:textId="77777777" w:rsidR="00865B60" w:rsidRPr="00713491" w:rsidRDefault="00865B60" w:rsidP="005E3C7E">
      <w:pPr>
        <w:spacing w:line="250" w:lineRule="auto"/>
        <w:jc w:val="both"/>
        <w:rPr>
          <w:lang w:val="vi-VN"/>
        </w:rPr>
      </w:pPr>
      <w:r w:rsidRPr="00713491">
        <w:rPr>
          <w:lang w:val="vi-VN"/>
        </w:rPr>
        <w:t>a) Công ty chỉ được thanh toán cổ phần được mua lại cho cổ đông theo quy định tại khoản 1 và khoản 2 điều này nếu ngay sau khi thanh toán hết số cổ phần được mua lại, công ty vẫn bảo đảm thanh toán đủ các khoản nợ và nghĩa vụ tài sản khác.</w:t>
      </w:r>
    </w:p>
    <w:p w14:paraId="14EA11E0" w14:textId="77777777" w:rsidR="00865B60" w:rsidRPr="00713491" w:rsidRDefault="00865B60" w:rsidP="005E3C7E">
      <w:pPr>
        <w:spacing w:line="250" w:lineRule="auto"/>
        <w:jc w:val="both"/>
        <w:rPr>
          <w:lang w:val="vi-VN"/>
        </w:rPr>
      </w:pPr>
      <w:r w:rsidRPr="00713491">
        <w:rPr>
          <w:lang w:val="vi-VN"/>
        </w:rPr>
        <w:t xml:space="preserve">b) Cổ phần được mua lại theo quy định tại khoản 1 và khoản 2 điều này được coi là cổ phần chưa bán theo quy định tại Luật Doanh nghiệp năm 2020. Công ty phải đăng ký giảm vốn điều lệ tương ứng với tổng mệnh giá các cổ phần được công ty mua lại </w:t>
      </w:r>
      <w:r w:rsidRPr="00713491">
        <w:rPr>
          <w:shd w:val="solid" w:color="FFFFFF" w:fill="auto"/>
          <w:lang w:val="vi-VN"/>
        </w:rPr>
        <w:t>trong</w:t>
      </w:r>
      <w:r w:rsidRPr="00713491">
        <w:rPr>
          <w:lang w:val="vi-VN"/>
        </w:rPr>
        <w:t xml:space="preserve"> thời hạn 10 ngày kể từ ngày hoàn thành việc thanh toán mua lại cổ phần.</w:t>
      </w:r>
    </w:p>
    <w:p w14:paraId="72BC6CD4" w14:textId="24B8F60C" w:rsidR="00865B60" w:rsidRPr="00713491" w:rsidRDefault="00865B60" w:rsidP="005E3C7E">
      <w:pPr>
        <w:spacing w:line="250" w:lineRule="auto"/>
        <w:jc w:val="both"/>
        <w:rPr>
          <w:lang w:val="vi-VN"/>
        </w:rPr>
      </w:pPr>
      <w:r w:rsidRPr="00713491">
        <w:rPr>
          <w:lang w:val="vi-VN"/>
        </w:rPr>
        <w:lastRenderedPageBreak/>
        <w:t xml:space="preserve">c) Cổ phiếu xác nhận quyền sở hữu cổ phần đã được mua lại phải được tiêu hủy ngay sau khi cổ phần tương ứng đã được thanh toán đủ. Chủ tịch Hội đồng quản trị và </w:t>
      </w:r>
      <w:r w:rsidR="003514C9" w:rsidRPr="00713491">
        <w:rPr>
          <w:lang w:val="vi-VN"/>
        </w:rPr>
        <w:t>Giám đốc</w:t>
      </w:r>
      <w:r w:rsidRPr="00713491">
        <w:rPr>
          <w:lang w:val="vi-VN"/>
        </w:rPr>
        <w:t xml:space="preserve"> phải liên đới chịu trách nhiệm về thiệt hại do không tiêu hủy hoặc chậm tiêu hủy cổ phiếu.</w:t>
      </w:r>
    </w:p>
    <w:p w14:paraId="41A7F288" w14:textId="77777777" w:rsidR="00865B60" w:rsidRPr="00713491" w:rsidRDefault="00865B60" w:rsidP="005E3C7E">
      <w:pPr>
        <w:spacing w:line="250" w:lineRule="auto"/>
        <w:jc w:val="both"/>
        <w:rPr>
          <w:lang w:val="vi-VN"/>
        </w:rPr>
      </w:pPr>
      <w:r w:rsidRPr="00713491">
        <w:rPr>
          <w:lang w:val="vi-VN"/>
        </w:rPr>
        <w:t xml:space="preserve">d) Sau khi thanh toán hết số cổ phần được mua lại, nếu tổng giá trị tài sản được ghi </w:t>
      </w:r>
      <w:r w:rsidRPr="00713491">
        <w:rPr>
          <w:shd w:val="solid" w:color="FFFFFF" w:fill="auto"/>
          <w:lang w:val="vi-VN"/>
        </w:rPr>
        <w:t>trong</w:t>
      </w:r>
      <w:r w:rsidRPr="00713491">
        <w:rPr>
          <w:lang w:val="vi-VN"/>
        </w:rPr>
        <w:t xml:space="preserve"> sổ kế toán của công ty giảm hơn 10% thì công ty phải thông báo cho tất cả chủ nợ biết trong thời hạn 15 ngày kể từ ngày thanh toán hết số cổ phần được mua lại.</w:t>
      </w:r>
    </w:p>
    <w:p w14:paraId="63102C70" w14:textId="77777777" w:rsidR="00865B60" w:rsidRPr="00713491" w:rsidRDefault="00865B60" w:rsidP="005E3C7E">
      <w:pPr>
        <w:spacing w:line="250" w:lineRule="auto"/>
        <w:jc w:val="both"/>
        <w:rPr>
          <w:lang w:val="vi-VN"/>
        </w:rPr>
      </w:pPr>
    </w:p>
    <w:p w14:paraId="7E85A724" w14:textId="77777777" w:rsidR="00865B60" w:rsidRPr="00713491" w:rsidRDefault="00865B60" w:rsidP="005E3C7E">
      <w:pPr>
        <w:pStyle w:val="Heading1"/>
        <w:tabs>
          <w:tab w:val="left" w:pos="9639"/>
        </w:tabs>
        <w:spacing w:line="250" w:lineRule="auto"/>
        <w:rPr>
          <w:rFonts w:ascii="Times New Roman" w:hAnsi="Times New Roman"/>
          <w:sz w:val="26"/>
          <w:szCs w:val="26"/>
          <w:lang w:val="vi-VN"/>
        </w:rPr>
      </w:pPr>
      <w:r w:rsidRPr="00713491">
        <w:rPr>
          <w:rFonts w:ascii="Times New Roman" w:hAnsi="Times New Roman"/>
          <w:sz w:val="26"/>
          <w:szCs w:val="26"/>
          <w:lang w:val="vi-VN"/>
        </w:rPr>
        <w:t>Chương III</w:t>
      </w:r>
    </w:p>
    <w:p w14:paraId="12CAF11C" w14:textId="2B114F0E" w:rsidR="00D319AB" w:rsidRPr="002A39C3" w:rsidRDefault="00865B60" w:rsidP="002A39C3">
      <w:pPr>
        <w:pStyle w:val="Heading1"/>
        <w:tabs>
          <w:tab w:val="left" w:pos="9639"/>
        </w:tabs>
        <w:spacing w:line="250" w:lineRule="auto"/>
        <w:rPr>
          <w:rFonts w:ascii="Times New Roman" w:hAnsi="Times New Roman"/>
          <w:sz w:val="26"/>
          <w:szCs w:val="26"/>
          <w:lang w:val="vi-VN"/>
        </w:rPr>
      </w:pPr>
      <w:r w:rsidRPr="00713491">
        <w:rPr>
          <w:rFonts w:ascii="Times New Roman" w:hAnsi="Times New Roman"/>
          <w:sz w:val="26"/>
          <w:szCs w:val="26"/>
          <w:lang w:val="vi-VN"/>
        </w:rPr>
        <w:t>TÀI CHÍNH</w:t>
      </w:r>
    </w:p>
    <w:p w14:paraId="2B32B36D" w14:textId="0CE39B56" w:rsidR="00865B60" w:rsidRPr="00713491" w:rsidRDefault="00865B60" w:rsidP="005E3C7E">
      <w:pPr>
        <w:tabs>
          <w:tab w:val="left" w:pos="9639"/>
        </w:tabs>
        <w:spacing w:line="250" w:lineRule="auto"/>
        <w:jc w:val="both"/>
        <w:rPr>
          <w:b/>
          <w:bCs/>
          <w:i/>
          <w:iCs/>
          <w:lang w:val="vi-VN"/>
        </w:rPr>
      </w:pPr>
      <w:r w:rsidRPr="00713491">
        <w:rPr>
          <w:b/>
          <w:bCs/>
          <w:lang w:val="vi-VN"/>
        </w:rPr>
        <w:t>Điều 34</w:t>
      </w:r>
      <w:r w:rsidRPr="00713491">
        <w:rPr>
          <w:lang w:val="vi-VN"/>
        </w:rPr>
        <w:t xml:space="preserve">: </w:t>
      </w:r>
      <w:r w:rsidRPr="00713491">
        <w:rPr>
          <w:b/>
          <w:bCs/>
          <w:i/>
          <w:iCs/>
          <w:lang w:val="vi-VN"/>
        </w:rPr>
        <w:t xml:space="preserve">Thể lệ quyết toán, trả cổ tức, chia lợi nhuận sau thuế và lập quỹ </w:t>
      </w:r>
    </w:p>
    <w:p w14:paraId="531A353D" w14:textId="77777777" w:rsidR="00865B60" w:rsidRPr="00713491" w:rsidRDefault="00865B60" w:rsidP="005E3C7E">
      <w:pPr>
        <w:tabs>
          <w:tab w:val="left" w:pos="9639"/>
        </w:tabs>
        <w:spacing w:line="250" w:lineRule="auto"/>
        <w:jc w:val="both"/>
        <w:rPr>
          <w:lang w:val="vi-VN"/>
        </w:rPr>
      </w:pPr>
      <w:r w:rsidRPr="00713491">
        <w:rPr>
          <w:lang w:val="vi-VN"/>
        </w:rPr>
        <w:t>1. Năm quyết toán bắt đầu từ ngày 1 tháng 1 và kết thúc vào ngày 31 tháng 12 hàng năm, riêng năm đầu tiên hoạt động bắt đầu từ ngày ra hoạt động và kết thúc vào ngày 31 tháng 12 cùng năm. Trong thời hạn 90 ngày kể từ ngày kết thúc năm tài chính, công ty phải gửi báo cáo tài chính hàng năm đã được Đại hội đồng cổ đông thông qua đến cơ quan thuế và cơ quan đăng ký kinh doanh. Tóm tắt nội dung báo cáo tài chính hàng năm phải được thông báo đến tất cả cổ đông.</w:t>
      </w:r>
    </w:p>
    <w:p w14:paraId="2F793A6E" w14:textId="77777777" w:rsidR="00865B60" w:rsidRPr="00713491" w:rsidRDefault="00865B60" w:rsidP="005E3C7E">
      <w:pPr>
        <w:tabs>
          <w:tab w:val="left" w:pos="9639"/>
        </w:tabs>
        <w:spacing w:line="250" w:lineRule="auto"/>
        <w:jc w:val="both"/>
        <w:rPr>
          <w:lang w:val="vi-VN"/>
        </w:rPr>
      </w:pPr>
      <w:r w:rsidRPr="00713491">
        <w:rPr>
          <w:lang w:val="vi-VN"/>
        </w:rPr>
        <w:t>2. Việc lập quỹ theo quy định của pháp luật do Đại hội đồng cổ đông công ty quyết định. Hàng năm sau khi thực hiện các nghĩa vụ tài chính đối với Nhà nước, lợi nhuận được phân bổ như sau:</w:t>
      </w:r>
    </w:p>
    <w:p w14:paraId="58C35C8F" w14:textId="77777777" w:rsidR="00865B60" w:rsidRPr="00713491" w:rsidRDefault="00865B60" w:rsidP="005E3C7E">
      <w:pPr>
        <w:tabs>
          <w:tab w:val="left" w:pos="9639"/>
        </w:tabs>
        <w:spacing w:line="250" w:lineRule="auto"/>
        <w:jc w:val="both"/>
        <w:rPr>
          <w:lang w:val="vi-VN"/>
        </w:rPr>
      </w:pPr>
      <w:r w:rsidRPr="00713491">
        <w:rPr>
          <w:lang w:val="vi-VN"/>
        </w:rPr>
        <w:t>- Quỹ dự trữ bắt buộc: 5%</w:t>
      </w:r>
    </w:p>
    <w:p w14:paraId="59C2C88B" w14:textId="77777777" w:rsidR="00865B60" w:rsidRPr="00713491" w:rsidRDefault="00865B60" w:rsidP="005E3C7E">
      <w:pPr>
        <w:tabs>
          <w:tab w:val="left" w:pos="9639"/>
        </w:tabs>
        <w:spacing w:line="250" w:lineRule="auto"/>
        <w:jc w:val="both"/>
        <w:rPr>
          <w:lang w:val="vi-VN"/>
        </w:rPr>
      </w:pPr>
      <w:r w:rsidRPr="00713491">
        <w:rPr>
          <w:lang w:val="vi-VN"/>
        </w:rPr>
        <w:t>- Quỹ phúc lợi tập thể: 5%</w:t>
      </w:r>
    </w:p>
    <w:p w14:paraId="20945A3C" w14:textId="77777777" w:rsidR="00865B60" w:rsidRPr="00713491" w:rsidRDefault="00865B60" w:rsidP="005E3C7E">
      <w:pPr>
        <w:tabs>
          <w:tab w:val="left" w:pos="9639"/>
        </w:tabs>
        <w:spacing w:line="250" w:lineRule="auto"/>
        <w:jc w:val="both"/>
        <w:rPr>
          <w:lang w:val="vi-VN"/>
        </w:rPr>
      </w:pPr>
      <w:r w:rsidRPr="00713491">
        <w:rPr>
          <w:lang w:val="vi-VN"/>
        </w:rPr>
        <w:t>- Quỹ phát triển  sản xuất kinh doanh: 25%</w:t>
      </w:r>
    </w:p>
    <w:p w14:paraId="76566C30" w14:textId="77777777" w:rsidR="00865B60" w:rsidRPr="00713491" w:rsidRDefault="00865B60" w:rsidP="005E3C7E">
      <w:pPr>
        <w:tabs>
          <w:tab w:val="left" w:pos="9639"/>
        </w:tabs>
        <w:spacing w:line="250" w:lineRule="auto"/>
        <w:jc w:val="both"/>
        <w:rPr>
          <w:lang w:val="vi-VN"/>
        </w:rPr>
      </w:pPr>
      <w:r w:rsidRPr="00713491">
        <w:rPr>
          <w:lang w:val="vi-VN"/>
        </w:rPr>
        <w:t>- Quỹ khen thưởng: 5%</w:t>
      </w:r>
    </w:p>
    <w:p w14:paraId="6C8156B6" w14:textId="77777777" w:rsidR="00865B60" w:rsidRPr="00713491" w:rsidRDefault="00865B60" w:rsidP="005E3C7E">
      <w:pPr>
        <w:tabs>
          <w:tab w:val="left" w:pos="9639"/>
        </w:tabs>
        <w:spacing w:line="250" w:lineRule="auto"/>
        <w:jc w:val="both"/>
        <w:rPr>
          <w:lang w:val="vi-VN"/>
        </w:rPr>
      </w:pPr>
      <w:r w:rsidRPr="00713491">
        <w:rPr>
          <w:lang w:val="vi-VN"/>
        </w:rPr>
        <w:t>3. Trả cổ tức</w:t>
      </w:r>
    </w:p>
    <w:p w14:paraId="38E865E6" w14:textId="77777777" w:rsidR="00865B60" w:rsidRPr="00713491" w:rsidRDefault="00865B60" w:rsidP="005E3C7E">
      <w:pPr>
        <w:tabs>
          <w:tab w:val="left" w:pos="9639"/>
        </w:tabs>
        <w:spacing w:line="250" w:lineRule="auto"/>
        <w:jc w:val="both"/>
        <w:rPr>
          <w:lang w:val="vi-VN"/>
        </w:rPr>
      </w:pPr>
      <w:r w:rsidRPr="00713491">
        <w:rPr>
          <w:lang w:val="vi-VN"/>
        </w:rPr>
        <w:t>3.1.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14:paraId="469A040B"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Công ty đã hoàn thành nghĩa vụ thuế và các nghĩa vụ tài chính khác theo quy định của pháp luật;</w:t>
      </w:r>
    </w:p>
    <w:p w14:paraId="1D99EB8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b) Đã trích lập các quỹ công ty và bù đắp lỗ trước đó theo quy định của pháp luật và Điều lệ công ty;</w:t>
      </w:r>
    </w:p>
    <w:p w14:paraId="34ED18C5"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Ngay sau khi trả hết số cổ tức, công ty vẫn bảo đảm thanh toán đủ các khoản nợ và nghĩa vụ tài sản khác đến hạn.</w:t>
      </w:r>
    </w:p>
    <w:p w14:paraId="06DC140A"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3.2.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14:paraId="43F96846"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3.3.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trong sổ đăng ký cổ đông chậm nhất là 15 ngày trước khi thực hiện trả cổ tức. Thông báo phải bao gồm các nội dung sau đây:</w:t>
      </w:r>
    </w:p>
    <w:p w14:paraId="52221873"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a) Tên công ty và địa chỉ trụ sở chính của công ty;</w:t>
      </w:r>
    </w:p>
    <w:p w14:paraId="0110D783"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lastRenderedPageBreak/>
        <w:t>b) Họ, tên, địa chỉ liên lạc, quốc tịch, số giấy tờ pháp lý của cá nhân đối với cổ đông là cá nhân;</w:t>
      </w:r>
    </w:p>
    <w:p w14:paraId="7E2866F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c) Tên, mã số doanh nghiệp hoặc số giấy tờ pháp lý của tổ chức, địa chỉ trụ sở chính đối với cổ đông là tổ chức;</w:t>
      </w:r>
    </w:p>
    <w:p w14:paraId="6F043D7F"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d) Số lượng cổ phần từng loại của cổ đông; mức cổ tức đối với từng cổ phần và tổng số cổ tức mà cổ đông đó được nhận;</w:t>
      </w:r>
    </w:p>
    <w:p w14:paraId="10B81611"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đ) Thời điểm và phương thức trả cổ tức;</w:t>
      </w:r>
    </w:p>
    <w:p w14:paraId="0133576E"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e) Họ, tên, chữ ký của Chủ tịch Hội đồng quản trị và người đại diện theo pháp luật của công ty.</w:t>
      </w:r>
    </w:p>
    <w:p w14:paraId="29ADD4DA"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3.4. Trường hợp cổ đông chuyển nhượng cổ phần của mình trong thời gian giữa thời điểm kết thúc lập danh sách cổ đông và thời điểm trả cổ tức thì người chuyển nhượng là người nhận cổ tức từ công ty.</w:t>
      </w:r>
    </w:p>
    <w:p w14:paraId="0CCB8A63"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r w:rsidRPr="00713491">
        <w:rPr>
          <w:sz w:val="26"/>
          <w:szCs w:val="26"/>
          <w:lang w:val="vi-VN"/>
        </w:rPr>
        <w:t>3.5 Trường hợp chi trả cổ tức bằng cổ phần công ty phải đăng ký tăng vốn điều lệ tương ứng với tổng mệnh giá các cổ phần dùng để chi trả cổ tức trong thời hạn 10 ngày kể từ ngày hoàn thành việc thanh toán cổ tức.</w:t>
      </w:r>
    </w:p>
    <w:p w14:paraId="7788B91D" w14:textId="77777777" w:rsidR="00865B60" w:rsidRPr="00713491" w:rsidRDefault="00865B60" w:rsidP="005E3C7E">
      <w:pPr>
        <w:pStyle w:val="NormalWeb"/>
        <w:shd w:val="clear" w:color="auto" w:fill="FFFFFF"/>
        <w:tabs>
          <w:tab w:val="left" w:pos="9639"/>
        </w:tabs>
        <w:spacing w:before="0" w:beforeAutospacing="0" w:after="0" w:afterAutospacing="0" w:line="250" w:lineRule="auto"/>
        <w:jc w:val="both"/>
        <w:rPr>
          <w:sz w:val="26"/>
          <w:szCs w:val="26"/>
          <w:lang w:val="vi-VN"/>
        </w:rPr>
      </w:pPr>
    </w:p>
    <w:p w14:paraId="5332781F" w14:textId="77777777" w:rsidR="00865B60" w:rsidRPr="00713491" w:rsidRDefault="00865B60" w:rsidP="005E3C7E">
      <w:pPr>
        <w:spacing w:line="250" w:lineRule="auto"/>
        <w:jc w:val="both"/>
        <w:rPr>
          <w:b/>
          <w:lang w:val="vi-VN"/>
        </w:rPr>
      </w:pPr>
      <w:r w:rsidRPr="00713491">
        <w:rPr>
          <w:b/>
          <w:lang w:val="vi-VN"/>
        </w:rPr>
        <w:t xml:space="preserve">Điều 35. </w:t>
      </w:r>
      <w:r w:rsidRPr="00713491">
        <w:rPr>
          <w:b/>
          <w:i/>
          <w:iCs/>
          <w:lang w:val="vi-VN"/>
        </w:rPr>
        <w:t xml:space="preserve">Nguyên tắc xử lý lỗ trong kinh doanh  </w:t>
      </w:r>
    </w:p>
    <w:p w14:paraId="523712C1" w14:textId="77777777" w:rsidR="00865B60" w:rsidRPr="00713491" w:rsidRDefault="00865B60" w:rsidP="005E3C7E">
      <w:pPr>
        <w:spacing w:line="250" w:lineRule="auto"/>
        <w:jc w:val="both"/>
        <w:rPr>
          <w:lang w:val="vi-VN"/>
        </w:rPr>
      </w:pPr>
      <w:r w:rsidRPr="00713491">
        <w:rPr>
          <w:lang w:val="vi-VN"/>
        </w:rPr>
        <w:t>Trường hợp quyết toán năm tài chính bị lỗ, Hội đồng quản trị công ty ra quyết định chuyển lỗ sang năm sau để trừ vào lợi nhuận của năm tài chính sau trước khi phân phối lợi nhuận.</w:t>
      </w:r>
    </w:p>
    <w:p w14:paraId="25D7599F" w14:textId="77777777" w:rsidR="00865B60" w:rsidRPr="00713491" w:rsidRDefault="00865B60" w:rsidP="005E3C7E">
      <w:pPr>
        <w:spacing w:line="250" w:lineRule="auto"/>
        <w:jc w:val="both"/>
        <w:rPr>
          <w:rStyle w:val="Strong"/>
          <w:b w:val="0"/>
          <w:bCs w:val="0"/>
          <w:lang w:val="vi-VN"/>
        </w:rPr>
      </w:pPr>
    </w:p>
    <w:p w14:paraId="5195E4A1" w14:textId="77777777" w:rsidR="00865B60" w:rsidRPr="00713491" w:rsidRDefault="00865B60" w:rsidP="005E3C7E">
      <w:pPr>
        <w:pStyle w:val="Heading1"/>
        <w:tabs>
          <w:tab w:val="left" w:pos="9639"/>
        </w:tabs>
        <w:spacing w:line="250" w:lineRule="auto"/>
        <w:rPr>
          <w:rFonts w:ascii="Times New Roman" w:hAnsi="Times New Roman"/>
          <w:sz w:val="26"/>
          <w:szCs w:val="26"/>
          <w:lang w:val="vi-VN"/>
        </w:rPr>
      </w:pPr>
      <w:r w:rsidRPr="00713491">
        <w:rPr>
          <w:rFonts w:ascii="Times New Roman" w:hAnsi="Times New Roman"/>
          <w:sz w:val="26"/>
          <w:szCs w:val="26"/>
          <w:lang w:val="vi-VN"/>
        </w:rPr>
        <w:t>Chương IV</w:t>
      </w:r>
    </w:p>
    <w:p w14:paraId="77E7A64C" w14:textId="4A25E6BA" w:rsidR="00D319AB" w:rsidRPr="002A39C3" w:rsidRDefault="00865B60" w:rsidP="002A39C3">
      <w:pPr>
        <w:pStyle w:val="Heading1"/>
        <w:tabs>
          <w:tab w:val="left" w:pos="9639"/>
        </w:tabs>
        <w:spacing w:line="250" w:lineRule="auto"/>
        <w:rPr>
          <w:rFonts w:ascii="Times New Roman" w:hAnsi="Times New Roman"/>
          <w:sz w:val="26"/>
          <w:szCs w:val="26"/>
          <w:lang w:val="vi-VN"/>
        </w:rPr>
      </w:pPr>
      <w:r w:rsidRPr="00713491">
        <w:rPr>
          <w:rFonts w:ascii="Times New Roman" w:hAnsi="Times New Roman"/>
          <w:sz w:val="26"/>
          <w:szCs w:val="26"/>
          <w:lang w:val="vi-VN"/>
        </w:rPr>
        <w:t xml:space="preserve">GIẢI THỂ - PHÁ SẢN </w:t>
      </w:r>
    </w:p>
    <w:p w14:paraId="55D44793" w14:textId="7952C8A0" w:rsidR="00865B60" w:rsidRPr="00713491" w:rsidRDefault="00865B60" w:rsidP="005E3C7E">
      <w:pPr>
        <w:spacing w:line="250" w:lineRule="auto"/>
        <w:jc w:val="both"/>
        <w:rPr>
          <w:b/>
          <w:bCs/>
          <w:lang w:val="vi-VN"/>
        </w:rPr>
      </w:pPr>
      <w:r w:rsidRPr="00713491">
        <w:rPr>
          <w:b/>
          <w:bCs/>
          <w:lang w:val="vi-VN"/>
        </w:rPr>
        <w:t xml:space="preserve">Điều 36. </w:t>
      </w:r>
      <w:r w:rsidRPr="00713491">
        <w:rPr>
          <w:b/>
          <w:bCs/>
          <w:i/>
          <w:iCs/>
          <w:lang w:val="vi-VN"/>
        </w:rPr>
        <w:t>Giải thể doanh nghiệp</w:t>
      </w:r>
    </w:p>
    <w:p w14:paraId="4BCAC0B2" w14:textId="77777777" w:rsidR="00865B60" w:rsidRPr="00713491" w:rsidRDefault="00865B60" w:rsidP="005E3C7E">
      <w:pPr>
        <w:spacing w:line="250" w:lineRule="auto"/>
        <w:jc w:val="both"/>
        <w:rPr>
          <w:lang w:val="vi-VN"/>
        </w:rPr>
      </w:pPr>
      <w:r w:rsidRPr="00713491">
        <w:rPr>
          <w:lang w:val="vi-VN"/>
        </w:rPr>
        <w:t>1. Doanh nghiệp bị giải thể trong trường hợp sau đây:</w:t>
      </w:r>
    </w:p>
    <w:p w14:paraId="3C4F54E4" w14:textId="77777777" w:rsidR="00865B60" w:rsidRPr="00713491" w:rsidRDefault="00865B60" w:rsidP="005E3C7E">
      <w:pPr>
        <w:spacing w:line="250" w:lineRule="auto"/>
        <w:jc w:val="both"/>
        <w:rPr>
          <w:lang w:val="vi-VN"/>
        </w:rPr>
      </w:pPr>
      <w:r w:rsidRPr="00713491">
        <w:rPr>
          <w:lang w:val="vi-VN"/>
        </w:rPr>
        <w:t>a) Theo nghị quyết, quyết định của của Đại hội đồng cổ đông;</w:t>
      </w:r>
    </w:p>
    <w:p w14:paraId="4A787BB4" w14:textId="77777777" w:rsidR="00865B60" w:rsidRPr="00713491" w:rsidRDefault="00865B60" w:rsidP="005E3C7E">
      <w:pPr>
        <w:spacing w:line="250" w:lineRule="auto"/>
        <w:jc w:val="both"/>
        <w:rPr>
          <w:lang w:val="vi-VN"/>
        </w:rPr>
      </w:pPr>
      <w:r w:rsidRPr="00713491">
        <w:rPr>
          <w:lang w:val="vi-VN"/>
        </w:rPr>
        <w:t>b) Công ty không còn đủ số lượng thành viên tối thiểu trong thời hạn 06 tháng liên tục mà không làm thủ tục chuyển đổi loại hình doanh nghiệp;</w:t>
      </w:r>
    </w:p>
    <w:p w14:paraId="0B2E902B" w14:textId="77777777" w:rsidR="00865B60" w:rsidRPr="00713491" w:rsidRDefault="00865B60" w:rsidP="005E3C7E">
      <w:pPr>
        <w:spacing w:line="250" w:lineRule="auto"/>
        <w:jc w:val="both"/>
        <w:rPr>
          <w:lang w:val="vi-VN"/>
        </w:rPr>
      </w:pPr>
      <w:r w:rsidRPr="00713491">
        <w:rPr>
          <w:lang w:val="vi-VN"/>
        </w:rPr>
        <w:t>2. Doanh nghiệp chỉ được giải thể khi bảo đảm thanh toán hết các khoản nợ, nghĩa vụ tài sản khác và không trong quá trình giải quyết tranh chấp tại Tòa án hoặc Trọng tài. Người quản lý có liên quan và doanh nghiệp quy định tại điểm d khoản 1 Điều này cùng liên đới chịu trách nhiệm về các khoản nợ của doanh nghiệp.</w:t>
      </w:r>
    </w:p>
    <w:p w14:paraId="145D8B0E" w14:textId="77777777" w:rsidR="00865B60" w:rsidRPr="00713491" w:rsidRDefault="00865B60" w:rsidP="005E3C7E">
      <w:pPr>
        <w:tabs>
          <w:tab w:val="left" w:pos="9639"/>
        </w:tabs>
        <w:spacing w:line="250" w:lineRule="auto"/>
        <w:jc w:val="both"/>
        <w:rPr>
          <w:bCs/>
          <w:iCs/>
          <w:lang w:val="vi-VN"/>
        </w:rPr>
      </w:pPr>
      <w:r w:rsidRPr="00713491">
        <w:rPr>
          <w:bCs/>
          <w:iCs/>
          <w:lang w:val="vi-VN"/>
        </w:rPr>
        <w:t xml:space="preserve">3. Trình tự, thủ tục giải thể doanh nghiệp: </w:t>
      </w:r>
      <w:r w:rsidRPr="00713491">
        <w:rPr>
          <w:lang w:val="vi-VN"/>
        </w:rPr>
        <w:t>Việc giải thể doanh nghiệp trong trường hợp quy định tại các điểm a, b khoản 1 điều này được thực hiện theo quy định sau đây:</w:t>
      </w:r>
    </w:p>
    <w:p w14:paraId="63AC4BDC" w14:textId="77777777" w:rsidR="00865B60" w:rsidRPr="00713491" w:rsidRDefault="00865B60" w:rsidP="005E3C7E">
      <w:pPr>
        <w:spacing w:line="250" w:lineRule="auto"/>
        <w:jc w:val="both"/>
        <w:rPr>
          <w:lang w:val="vi-VN"/>
        </w:rPr>
      </w:pPr>
      <w:r w:rsidRPr="00713491">
        <w:rPr>
          <w:lang w:val="vi-VN"/>
        </w:rPr>
        <w:t>a) Thông qua nghị quyết, quyết định giải thể doanh nghiệp. Nghị quyết, quyết định giải thể doanh nghiệp phải bao gồm các nội dung chủ yếu sau đây:</w:t>
      </w:r>
    </w:p>
    <w:p w14:paraId="63E72477" w14:textId="77777777" w:rsidR="00865B60" w:rsidRPr="00713491" w:rsidRDefault="00865B60" w:rsidP="005E3C7E">
      <w:pPr>
        <w:spacing w:line="250" w:lineRule="auto"/>
        <w:jc w:val="both"/>
        <w:rPr>
          <w:lang w:val="vi-VN"/>
        </w:rPr>
      </w:pPr>
      <w:r w:rsidRPr="00713491">
        <w:rPr>
          <w:lang w:val="vi-VN"/>
        </w:rPr>
        <w:t>- Tên, địa chỉ trụ sở chính của doanh nghiệp;</w:t>
      </w:r>
    </w:p>
    <w:p w14:paraId="356ED880" w14:textId="77777777" w:rsidR="00865B60" w:rsidRPr="00713491" w:rsidRDefault="00865B60" w:rsidP="005E3C7E">
      <w:pPr>
        <w:tabs>
          <w:tab w:val="left" w:pos="2227"/>
        </w:tabs>
        <w:spacing w:line="250" w:lineRule="auto"/>
        <w:jc w:val="both"/>
        <w:rPr>
          <w:lang w:val="vi-VN"/>
        </w:rPr>
      </w:pPr>
      <w:r w:rsidRPr="00713491">
        <w:rPr>
          <w:lang w:val="vi-VN"/>
        </w:rPr>
        <w:t>- Lý do giải thể;</w:t>
      </w:r>
      <w:r w:rsidRPr="00713491">
        <w:rPr>
          <w:lang w:val="vi-VN"/>
        </w:rPr>
        <w:tab/>
      </w:r>
    </w:p>
    <w:p w14:paraId="78747638" w14:textId="77777777" w:rsidR="00865B60" w:rsidRPr="00713491" w:rsidRDefault="00865B60" w:rsidP="005E3C7E">
      <w:pPr>
        <w:spacing w:line="250" w:lineRule="auto"/>
        <w:jc w:val="both"/>
        <w:rPr>
          <w:lang w:val="vi-VN"/>
        </w:rPr>
      </w:pPr>
      <w:r w:rsidRPr="00713491">
        <w:rPr>
          <w:lang w:val="vi-VN"/>
        </w:rPr>
        <w:t xml:space="preserve">- Thời hạn, thủ tục thanh lý hợp đồng và thanh toán các khoản nợ của doanh nghiệp; </w:t>
      </w:r>
    </w:p>
    <w:p w14:paraId="26E84CBD" w14:textId="77777777" w:rsidR="00865B60" w:rsidRPr="00713491" w:rsidRDefault="00865B60" w:rsidP="005E3C7E">
      <w:pPr>
        <w:spacing w:line="250" w:lineRule="auto"/>
        <w:jc w:val="both"/>
        <w:rPr>
          <w:lang w:val="vi-VN"/>
        </w:rPr>
      </w:pPr>
      <w:r w:rsidRPr="00713491">
        <w:rPr>
          <w:lang w:val="vi-VN"/>
        </w:rPr>
        <w:t>- Phương án xử lý các nghĩa vụ phát sinh từ hợp đồng lao động;</w:t>
      </w:r>
    </w:p>
    <w:p w14:paraId="38D4B505" w14:textId="77777777" w:rsidR="00865B60" w:rsidRPr="00713491" w:rsidRDefault="00865B60" w:rsidP="005E3C7E">
      <w:pPr>
        <w:spacing w:line="250" w:lineRule="auto"/>
        <w:jc w:val="both"/>
        <w:rPr>
          <w:lang w:val="vi-VN"/>
        </w:rPr>
      </w:pPr>
      <w:r w:rsidRPr="00713491">
        <w:rPr>
          <w:lang w:val="vi-VN"/>
        </w:rPr>
        <w:t>- Họ, tên, chữ ký của Chủ tịch Hội đồng quản trị;</w:t>
      </w:r>
    </w:p>
    <w:p w14:paraId="533149CC" w14:textId="77777777" w:rsidR="00865B60" w:rsidRPr="00713491" w:rsidRDefault="00865B60" w:rsidP="005E3C7E">
      <w:pPr>
        <w:spacing w:line="250" w:lineRule="auto"/>
        <w:jc w:val="both"/>
        <w:rPr>
          <w:lang w:val="vi-VN"/>
        </w:rPr>
      </w:pPr>
      <w:r w:rsidRPr="00713491">
        <w:rPr>
          <w:lang w:val="vi-VN"/>
        </w:rPr>
        <w:t>b) Hội đồng quản trị trực tiếp tổ chức thanh lý tài sản doanh nghiệp.</w:t>
      </w:r>
    </w:p>
    <w:p w14:paraId="24E8EDCE" w14:textId="77777777" w:rsidR="00865B60" w:rsidRPr="00713491" w:rsidRDefault="00865B60" w:rsidP="005E3C7E">
      <w:pPr>
        <w:spacing w:line="250" w:lineRule="auto"/>
        <w:jc w:val="both"/>
        <w:rPr>
          <w:lang w:val="vi-VN"/>
        </w:rPr>
      </w:pPr>
      <w:r w:rsidRPr="00713491">
        <w:rPr>
          <w:lang w:val="vi-VN"/>
        </w:rPr>
        <w:t>c) Các khoản nợ của doanh nghiệp được thanh toán theo thứ tự ưu tiên sau đây:</w:t>
      </w:r>
    </w:p>
    <w:p w14:paraId="16F7B162" w14:textId="77777777" w:rsidR="00865B60" w:rsidRPr="00713491" w:rsidRDefault="00865B60" w:rsidP="005E3C7E">
      <w:pPr>
        <w:spacing w:line="250" w:lineRule="auto"/>
        <w:jc w:val="both"/>
        <w:rPr>
          <w:lang w:val="vi-VN"/>
        </w:rPr>
      </w:pPr>
      <w:r w:rsidRPr="00713491">
        <w:rPr>
          <w:lang w:val="vi-VN"/>
        </w:rPr>
        <w:lastRenderedPageBreak/>
        <w:t xml:space="preserve">-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w:t>
      </w:r>
      <w:r w:rsidRPr="00713491">
        <w:rPr>
          <w:shd w:val="solid" w:color="FFFFFF" w:fill="auto"/>
          <w:lang w:val="vi-VN"/>
        </w:rPr>
        <w:t>kết</w:t>
      </w:r>
      <w:r w:rsidRPr="00713491">
        <w:rPr>
          <w:lang w:val="vi-VN"/>
        </w:rPr>
        <w:t>;</w:t>
      </w:r>
    </w:p>
    <w:p w14:paraId="375CC343" w14:textId="77777777" w:rsidR="00865B60" w:rsidRPr="00713491" w:rsidRDefault="00865B60" w:rsidP="005E3C7E">
      <w:pPr>
        <w:spacing w:line="250" w:lineRule="auto"/>
        <w:jc w:val="both"/>
        <w:rPr>
          <w:lang w:val="vi-VN"/>
        </w:rPr>
      </w:pPr>
      <w:r w:rsidRPr="00713491">
        <w:rPr>
          <w:lang w:val="vi-VN"/>
        </w:rPr>
        <w:t>- Nợ thuế;</w:t>
      </w:r>
    </w:p>
    <w:p w14:paraId="7CBB9FD4" w14:textId="77777777" w:rsidR="00865B60" w:rsidRPr="00713491" w:rsidRDefault="00865B60" w:rsidP="005E3C7E">
      <w:pPr>
        <w:spacing w:line="250" w:lineRule="auto"/>
        <w:jc w:val="both"/>
        <w:rPr>
          <w:lang w:val="vi-VN"/>
        </w:rPr>
      </w:pPr>
      <w:r w:rsidRPr="00713491">
        <w:rPr>
          <w:lang w:val="vi-VN"/>
        </w:rPr>
        <w:t>- Các khoản nợ khác (nếu có);</w:t>
      </w:r>
    </w:p>
    <w:p w14:paraId="44EF7496" w14:textId="77777777" w:rsidR="00865B60" w:rsidRPr="00713491" w:rsidRDefault="00865B60" w:rsidP="005E3C7E">
      <w:pPr>
        <w:spacing w:line="250" w:lineRule="auto"/>
        <w:jc w:val="both"/>
        <w:rPr>
          <w:lang w:val="vi-VN"/>
        </w:rPr>
      </w:pPr>
      <w:r w:rsidRPr="00713491">
        <w:rPr>
          <w:lang w:val="vi-VN"/>
        </w:rPr>
        <w:t>d) Sau khi đã thanh toán chi phí giải thể doanh nghiệp và các khoản nợ, phần còn lại chia cho cổ đông công ty theo tỷ lệ sở hữu cổ phần;</w:t>
      </w:r>
    </w:p>
    <w:p w14:paraId="31587FFA" w14:textId="77777777" w:rsidR="00865B60" w:rsidRPr="00713491" w:rsidRDefault="00865B60" w:rsidP="005E3C7E">
      <w:pPr>
        <w:spacing w:line="250" w:lineRule="auto"/>
        <w:jc w:val="both"/>
        <w:rPr>
          <w:lang w:val="vi-VN"/>
        </w:rPr>
      </w:pPr>
      <w:r w:rsidRPr="00713491">
        <w:rPr>
          <w:lang w:val="vi-VN"/>
        </w:rPr>
        <w:t>e) Người đại diện theo pháp luật của doanh nghiệp gửi hồ sơ giải thể doanh nghiệp cho Cơ quan đăng ký kinh doanh trong thời hạn 05 ngày làm việc kể từ ngày thanh toán hết các khoản nợ của doanh nghiệp;</w:t>
      </w:r>
    </w:p>
    <w:p w14:paraId="459AF976" w14:textId="5094758E" w:rsidR="00865B60" w:rsidRPr="00713491" w:rsidRDefault="00865B60" w:rsidP="005E3C7E">
      <w:pPr>
        <w:spacing w:line="250" w:lineRule="auto"/>
        <w:jc w:val="both"/>
        <w:rPr>
          <w:lang w:val="vi-VN"/>
        </w:rPr>
      </w:pPr>
      <w:r w:rsidRPr="00713491">
        <w:rPr>
          <w:lang w:val="vi-VN"/>
        </w:rPr>
        <w:t>4 Thủ tục thanh lý tài sản công ty do Hội đồng quản trị công ty ban hành khi thực hiện giải thể doanh nghiệp.</w:t>
      </w:r>
    </w:p>
    <w:p w14:paraId="55B77AA8" w14:textId="77777777" w:rsidR="00AF2370" w:rsidRPr="00713491" w:rsidRDefault="00AF2370" w:rsidP="005E3C7E">
      <w:pPr>
        <w:tabs>
          <w:tab w:val="left" w:pos="9639"/>
        </w:tabs>
        <w:spacing w:line="250" w:lineRule="auto"/>
        <w:jc w:val="both"/>
        <w:rPr>
          <w:b/>
          <w:bCs/>
          <w:lang w:val="vi-VN"/>
        </w:rPr>
      </w:pPr>
    </w:p>
    <w:p w14:paraId="6560F1F1" w14:textId="1C467306" w:rsidR="00865B60" w:rsidRPr="00713491" w:rsidRDefault="00865B60" w:rsidP="005E3C7E">
      <w:pPr>
        <w:tabs>
          <w:tab w:val="left" w:pos="9639"/>
        </w:tabs>
        <w:spacing w:line="250" w:lineRule="auto"/>
        <w:jc w:val="both"/>
        <w:rPr>
          <w:b/>
          <w:bCs/>
          <w:i/>
          <w:iCs/>
          <w:lang w:val="vi-VN"/>
        </w:rPr>
      </w:pPr>
      <w:r w:rsidRPr="00713491">
        <w:rPr>
          <w:b/>
          <w:bCs/>
          <w:lang w:val="vi-VN"/>
        </w:rPr>
        <w:t>Điều 37</w:t>
      </w:r>
      <w:r w:rsidRPr="00713491">
        <w:rPr>
          <w:rStyle w:val="dieuChar"/>
          <w:rFonts w:ascii="Times New Roman" w:hAnsi="Times New Roman"/>
          <w:sz w:val="26"/>
          <w:szCs w:val="26"/>
          <w:lang w:val="vi-VN"/>
        </w:rPr>
        <w:t>:</w:t>
      </w:r>
      <w:r w:rsidRPr="00713491">
        <w:rPr>
          <w:lang w:val="vi-VN"/>
        </w:rPr>
        <w:t xml:space="preserve"> </w:t>
      </w:r>
      <w:r w:rsidRPr="00713491">
        <w:rPr>
          <w:b/>
          <w:bCs/>
          <w:i/>
          <w:iCs/>
          <w:lang w:val="vi-VN"/>
        </w:rPr>
        <w:t>Phá sản doanh nghiệp</w:t>
      </w:r>
    </w:p>
    <w:p w14:paraId="3C267027" w14:textId="3DBBDE85" w:rsidR="00865B60" w:rsidRPr="00713491" w:rsidRDefault="00865B60" w:rsidP="005E3C7E">
      <w:pPr>
        <w:tabs>
          <w:tab w:val="left" w:pos="9639"/>
        </w:tabs>
        <w:spacing w:line="250" w:lineRule="auto"/>
        <w:jc w:val="both"/>
        <w:rPr>
          <w:lang w:val="vi-VN"/>
        </w:rPr>
      </w:pPr>
      <w:r w:rsidRPr="00713491">
        <w:rPr>
          <w:lang w:val="vi-VN"/>
        </w:rPr>
        <w:t>Việc phá sản doanh nghiệp được thực hiện theo quy định của pháp luật về phá sản.</w:t>
      </w:r>
    </w:p>
    <w:p w14:paraId="26996A9D" w14:textId="669BC700" w:rsidR="005E3C7E" w:rsidRPr="00713491" w:rsidRDefault="005E3C7E" w:rsidP="005E3C7E">
      <w:pPr>
        <w:spacing w:line="250" w:lineRule="auto"/>
        <w:rPr>
          <w:lang w:val="vi-VN" w:eastAsia="x-none"/>
        </w:rPr>
      </w:pPr>
    </w:p>
    <w:p w14:paraId="29A9684D" w14:textId="50A12140" w:rsidR="00865B60" w:rsidRPr="00713491" w:rsidRDefault="00865B60" w:rsidP="005E3C7E">
      <w:pPr>
        <w:pStyle w:val="Heading1"/>
        <w:tabs>
          <w:tab w:val="left" w:pos="9639"/>
        </w:tabs>
        <w:spacing w:line="250" w:lineRule="auto"/>
        <w:rPr>
          <w:rFonts w:ascii="Times New Roman" w:hAnsi="Times New Roman"/>
          <w:sz w:val="26"/>
          <w:szCs w:val="26"/>
          <w:lang w:val="vi-VN"/>
        </w:rPr>
      </w:pPr>
      <w:r w:rsidRPr="00713491">
        <w:rPr>
          <w:rFonts w:ascii="Times New Roman" w:hAnsi="Times New Roman"/>
          <w:sz w:val="26"/>
          <w:szCs w:val="26"/>
          <w:lang w:val="vi-VN"/>
        </w:rPr>
        <w:t>Chương V</w:t>
      </w:r>
    </w:p>
    <w:p w14:paraId="3626608D" w14:textId="1B2DE138" w:rsidR="00D319AB" w:rsidRPr="002A39C3" w:rsidRDefault="00865B60" w:rsidP="002A39C3">
      <w:pPr>
        <w:pStyle w:val="Heading1"/>
        <w:tabs>
          <w:tab w:val="left" w:pos="9639"/>
        </w:tabs>
        <w:spacing w:line="250" w:lineRule="auto"/>
        <w:rPr>
          <w:rFonts w:ascii="Times New Roman" w:hAnsi="Times New Roman"/>
          <w:sz w:val="26"/>
          <w:szCs w:val="26"/>
          <w:lang w:val="vi-VN"/>
        </w:rPr>
      </w:pPr>
      <w:r w:rsidRPr="00713491">
        <w:rPr>
          <w:rFonts w:ascii="Times New Roman" w:hAnsi="Times New Roman"/>
          <w:sz w:val="26"/>
          <w:szCs w:val="26"/>
          <w:lang w:val="vi-VN"/>
        </w:rPr>
        <w:t>ĐIỀU KHOẢN KHÁC</w:t>
      </w:r>
    </w:p>
    <w:p w14:paraId="71C6B942" w14:textId="6C13295A" w:rsidR="00865B60" w:rsidRPr="00713491" w:rsidRDefault="00865B60" w:rsidP="005E3C7E">
      <w:pPr>
        <w:tabs>
          <w:tab w:val="left" w:pos="9639"/>
        </w:tabs>
        <w:spacing w:line="250" w:lineRule="auto"/>
        <w:jc w:val="both"/>
        <w:rPr>
          <w:b/>
          <w:bCs/>
          <w:i/>
          <w:iCs/>
          <w:lang w:val="vi-VN"/>
        </w:rPr>
      </w:pPr>
      <w:r w:rsidRPr="00713491">
        <w:rPr>
          <w:b/>
          <w:bCs/>
          <w:lang w:val="vi-VN"/>
        </w:rPr>
        <w:t>Điều 38:</w:t>
      </w:r>
      <w:r w:rsidRPr="00713491">
        <w:rPr>
          <w:lang w:val="vi-VN"/>
        </w:rPr>
        <w:t xml:space="preserve"> </w:t>
      </w:r>
      <w:r w:rsidRPr="00713491">
        <w:rPr>
          <w:b/>
          <w:bCs/>
          <w:i/>
          <w:iCs/>
          <w:lang w:val="vi-VN"/>
        </w:rPr>
        <w:t>Sửa đổi, bổ sung điều lệ công ty</w:t>
      </w:r>
    </w:p>
    <w:p w14:paraId="6FBE06AB" w14:textId="77777777" w:rsidR="00865B60" w:rsidRPr="00713491" w:rsidRDefault="00865B60" w:rsidP="005E3C7E">
      <w:pPr>
        <w:tabs>
          <w:tab w:val="left" w:pos="9639"/>
        </w:tabs>
        <w:spacing w:line="250" w:lineRule="auto"/>
        <w:jc w:val="both"/>
        <w:rPr>
          <w:lang w:val="vi-VN"/>
        </w:rPr>
      </w:pPr>
      <w:r w:rsidRPr="00713491">
        <w:rPr>
          <w:lang w:val="vi-VN"/>
        </w:rPr>
        <w:t>1. Thẩm quyền sửa đổi, bổ sung điều lệ công ty: do Đại hội đồng cổ đông của quyết định.</w:t>
      </w:r>
    </w:p>
    <w:p w14:paraId="6812CB53" w14:textId="77777777" w:rsidR="00865B60" w:rsidRPr="00713491" w:rsidRDefault="00865B60" w:rsidP="005E3C7E">
      <w:pPr>
        <w:tabs>
          <w:tab w:val="left" w:pos="9639"/>
        </w:tabs>
        <w:spacing w:line="250" w:lineRule="auto"/>
        <w:jc w:val="both"/>
        <w:rPr>
          <w:lang w:val="vi-VN"/>
        </w:rPr>
      </w:pPr>
      <w:r w:rsidRPr="00713491">
        <w:rPr>
          <w:lang w:val="vi-VN"/>
        </w:rPr>
        <w:t>2. Thủ tục thực hiện: Đại hội đồng cổ đông thông qua nghị quyết về sửa đổi, bổ sung điều lệ theo quy định tại Điều 10 của điều lệ này.</w:t>
      </w:r>
    </w:p>
    <w:p w14:paraId="340F1D13" w14:textId="77777777" w:rsidR="00865B60" w:rsidRPr="00713491" w:rsidRDefault="00865B60" w:rsidP="005E3C7E">
      <w:pPr>
        <w:tabs>
          <w:tab w:val="left" w:pos="9639"/>
        </w:tabs>
        <w:spacing w:line="250" w:lineRule="auto"/>
        <w:jc w:val="both"/>
        <w:rPr>
          <w:lang w:val="vi-VN"/>
        </w:rPr>
      </w:pPr>
    </w:p>
    <w:p w14:paraId="42DB2749" w14:textId="77777777" w:rsidR="00865B60" w:rsidRPr="00713491" w:rsidRDefault="00865B60" w:rsidP="005E3C7E">
      <w:pPr>
        <w:tabs>
          <w:tab w:val="left" w:pos="9639"/>
        </w:tabs>
        <w:spacing w:line="250" w:lineRule="auto"/>
        <w:jc w:val="both"/>
        <w:rPr>
          <w:lang w:val="vi-VN"/>
        </w:rPr>
      </w:pPr>
      <w:r w:rsidRPr="00713491">
        <w:rPr>
          <w:b/>
          <w:bCs/>
          <w:lang w:val="vi-VN"/>
        </w:rPr>
        <w:t>Điều 39:</w:t>
      </w:r>
      <w:r w:rsidRPr="00713491">
        <w:rPr>
          <w:lang w:val="vi-VN"/>
        </w:rPr>
        <w:t xml:space="preserve"> </w:t>
      </w:r>
      <w:r w:rsidRPr="00713491">
        <w:rPr>
          <w:b/>
          <w:bCs/>
          <w:i/>
          <w:iCs/>
          <w:lang w:val="vi-VN"/>
        </w:rPr>
        <w:t>Điều khoản khác</w:t>
      </w:r>
    </w:p>
    <w:p w14:paraId="6C7EFD00" w14:textId="77777777" w:rsidR="00865B60" w:rsidRPr="00713491" w:rsidRDefault="00865B60" w:rsidP="005E3C7E">
      <w:pPr>
        <w:tabs>
          <w:tab w:val="left" w:pos="9639"/>
        </w:tabs>
        <w:spacing w:line="250" w:lineRule="auto"/>
        <w:jc w:val="both"/>
        <w:rPr>
          <w:lang w:val="vi-VN"/>
        </w:rPr>
      </w:pPr>
      <w:r w:rsidRPr="00713491">
        <w:rPr>
          <w:lang w:val="vi-VN"/>
        </w:rPr>
        <w:t>1 Các nội dung khác không được quy định trong Điều lệ này sẽ được áp dụng theo quy định của Luật doanh nghiệp 2020 và pháp luật có liên quan.</w:t>
      </w:r>
    </w:p>
    <w:p w14:paraId="5EBCCEE7" w14:textId="0E9081DD" w:rsidR="00865B60" w:rsidRPr="00713491" w:rsidRDefault="00865B60" w:rsidP="005E3C7E">
      <w:pPr>
        <w:spacing w:line="250" w:lineRule="auto"/>
        <w:jc w:val="both"/>
        <w:rPr>
          <w:lang w:val="vi-VN"/>
        </w:rPr>
      </w:pPr>
      <w:r w:rsidRPr="00713491">
        <w:rPr>
          <w:lang w:val="vi-VN"/>
        </w:rPr>
        <w:t>2 Điều lệ này được lập thành 05 chương, 39 điều, đã được toàn thể các cổ đông thông qua và có hiệu lực kể từ ngày được cấp Chứng nhận Đăng ký doanh nghiệp.</w:t>
      </w:r>
    </w:p>
    <w:p w14:paraId="58D2A1B9" w14:textId="77777777" w:rsidR="00D319AB" w:rsidRPr="00713491" w:rsidRDefault="00D319AB" w:rsidP="005E3C7E">
      <w:pPr>
        <w:spacing w:line="250" w:lineRule="auto"/>
        <w:jc w:val="both"/>
        <w:rPr>
          <w:lang w:val="vi-VN"/>
        </w:rPr>
      </w:pPr>
    </w:p>
    <w:p w14:paraId="2852CE93" w14:textId="0BCBAABB" w:rsidR="00B44B3F" w:rsidRPr="00713491" w:rsidRDefault="00B44B3F" w:rsidP="005E3C7E">
      <w:pPr>
        <w:spacing w:line="250" w:lineRule="auto"/>
        <w:jc w:val="both"/>
        <w:rPr>
          <w:lang w:val="vi-VN"/>
        </w:rPr>
      </w:pPr>
    </w:p>
    <w:p w14:paraId="1F618CCC" w14:textId="7AD1183E" w:rsidR="00B44B3F" w:rsidRPr="00713491" w:rsidRDefault="00B44B3F" w:rsidP="005E3C7E">
      <w:pPr>
        <w:spacing w:line="250" w:lineRule="auto"/>
        <w:jc w:val="center"/>
        <w:rPr>
          <w:i/>
          <w:iCs/>
          <w:lang w:val="vi-VN"/>
        </w:rPr>
      </w:pPr>
      <w:r w:rsidRPr="00713491">
        <w:rPr>
          <w:i/>
          <w:iCs/>
          <w:lang w:val="vi-VN"/>
        </w:rPr>
        <w:t>Xác nhận của cổ đông sáng lập công ty</w:t>
      </w:r>
    </w:p>
    <w:tbl>
      <w:tblPr>
        <w:tblStyle w:val="TableGrid"/>
        <w:tblW w:w="1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334"/>
        <w:gridCol w:w="3471"/>
      </w:tblGrid>
      <w:tr w:rsidR="000F1374" w:rsidRPr="00713491" w14:paraId="7C90FB0C" w14:textId="77777777" w:rsidTr="002A39C3">
        <w:trPr>
          <w:trHeight w:val="2088"/>
        </w:trPr>
        <w:tc>
          <w:tcPr>
            <w:tcW w:w="3236" w:type="dxa"/>
          </w:tcPr>
          <w:p w14:paraId="7CA0127A" w14:textId="5BBEC039" w:rsidR="002D65AE" w:rsidRPr="00713491" w:rsidRDefault="002D65AE" w:rsidP="005E3C7E">
            <w:pPr>
              <w:spacing w:line="250" w:lineRule="auto"/>
              <w:jc w:val="center"/>
              <w:rPr>
                <w:b/>
                <w:lang w:val="vi-VN"/>
              </w:rPr>
            </w:pPr>
          </w:p>
          <w:p w14:paraId="3FE130C2" w14:textId="5B07CEEB" w:rsidR="002D65AE" w:rsidRPr="00713491" w:rsidRDefault="002D65AE" w:rsidP="005E3C7E">
            <w:pPr>
              <w:spacing w:line="250" w:lineRule="auto"/>
              <w:jc w:val="center"/>
              <w:rPr>
                <w:b/>
                <w:lang w:val="vi-VN"/>
              </w:rPr>
            </w:pPr>
          </w:p>
          <w:p w14:paraId="5599E8EF" w14:textId="5B46878C" w:rsidR="002D65AE" w:rsidRPr="00713491" w:rsidRDefault="002D65AE" w:rsidP="005E3C7E">
            <w:pPr>
              <w:spacing w:line="250" w:lineRule="auto"/>
              <w:jc w:val="center"/>
              <w:rPr>
                <w:b/>
                <w:lang w:val="vi-VN"/>
              </w:rPr>
            </w:pPr>
          </w:p>
          <w:p w14:paraId="3BCAF4FB" w14:textId="77777777" w:rsidR="00D319AB" w:rsidRPr="00713491" w:rsidRDefault="00D319AB" w:rsidP="005E3C7E">
            <w:pPr>
              <w:spacing w:line="250" w:lineRule="auto"/>
              <w:jc w:val="center"/>
              <w:rPr>
                <w:b/>
                <w:lang w:val="vi-VN"/>
              </w:rPr>
            </w:pPr>
          </w:p>
          <w:p w14:paraId="6CDF06F9" w14:textId="431B6363" w:rsidR="002D65AE" w:rsidRPr="00713491" w:rsidRDefault="002D65AE" w:rsidP="005E3C7E">
            <w:pPr>
              <w:spacing w:line="250" w:lineRule="auto"/>
              <w:jc w:val="center"/>
              <w:rPr>
                <w:b/>
                <w:lang w:val="vi-VN"/>
              </w:rPr>
            </w:pPr>
          </w:p>
          <w:p w14:paraId="0CC09A38" w14:textId="4E3A7BB9" w:rsidR="002D65AE" w:rsidRPr="00713491" w:rsidRDefault="00FB6208" w:rsidP="005E3C7E">
            <w:pPr>
              <w:spacing w:line="250" w:lineRule="auto"/>
              <w:rPr>
                <w:b/>
                <w:lang w:val="vi-VN"/>
              </w:rPr>
            </w:pPr>
            <w:r w:rsidRPr="00713491">
              <w:rPr>
                <w:b/>
                <w:lang w:val="vi-VN"/>
              </w:rPr>
              <w:t>______________________</w:t>
            </w:r>
          </w:p>
          <w:p w14:paraId="6245D145" w14:textId="2E7CDD1D" w:rsidR="002407EA" w:rsidRPr="00713491" w:rsidRDefault="002407EA" w:rsidP="005E3C7E">
            <w:pPr>
              <w:spacing w:line="250" w:lineRule="auto"/>
              <w:jc w:val="center"/>
              <w:rPr>
                <w:b/>
                <w:iCs/>
                <w:lang w:val="vi-VN"/>
              </w:rPr>
            </w:pPr>
          </w:p>
        </w:tc>
        <w:tc>
          <w:tcPr>
            <w:tcW w:w="3334" w:type="dxa"/>
          </w:tcPr>
          <w:p w14:paraId="18635E83" w14:textId="1BAAA2A8" w:rsidR="000F1374" w:rsidRPr="00713491" w:rsidRDefault="000F1374" w:rsidP="005E3C7E">
            <w:pPr>
              <w:spacing w:line="250" w:lineRule="auto"/>
              <w:jc w:val="center"/>
              <w:rPr>
                <w:b/>
                <w:lang w:val="vi-VN"/>
              </w:rPr>
            </w:pPr>
          </w:p>
          <w:p w14:paraId="43EC08E3" w14:textId="4A2C3CFE" w:rsidR="002D65AE" w:rsidRPr="00713491" w:rsidRDefault="002D65AE" w:rsidP="005E3C7E">
            <w:pPr>
              <w:spacing w:line="250" w:lineRule="auto"/>
              <w:rPr>
                <w:b/>
                <w:lang w:val="vi-VN"/>
              </w:rPr>
            </w:pPr>
          </w:p>
          <w:p w14:paraId="7D929869" w14:textId="742502F8" w:rsidR="002D65AE" w:rsidRPr="00713491" w:rsidRDefault="002D65AE" w:rsidP="005E3C7E">
            <w:pPr>
              <w:spacing w:line="250" w:lineRule="auto"/>
              <w:jc w:val="center"/>
              <w:rPr>
                <w:b/>
                <w:lang w:val="vi-VN"/>
              </w:rPr>
            </w:pPr>
          </w:p>
          <w:p w14:paraId="4AEFD05D" w14:textId="77777777" w:rsidR="00D319AB" w:rsidRPr="00713491" w:rsidRDefault="00D319AB" w:rsidP="005E3C7E">
            <w:pPr>
              <w:spacing w:line="250" w:lineRule="auto"/>
              <w:jc w:val="center"/>
              <w:rPr>
                <w:b/>
                <w:lang w:val="vi-VN"/>
              </w:rPr>
            </w:pPr>
          </w:p>
          <w:p w14:paraId="3FBF84D6" w14:textId="0C89F151" w:rsidR="002D65AE" w:rsidRPr="00713491" w:rsidRDefault="002D65AE" w:rsidP="005E3C7E">
            <w:pPr>
              <w:spacing w:line="250" w:lineRule="auto"/>
              <w:jc w:val="center"/>
              <w:rPr>
                <w:b/>
                <w:lang w:val="vi-VN"/>
              </w:rPr>
            </w:pPr>
          </w:p>
          <w:p w14:paraId="22FB77C2" w14:textId="7912FAF5" w:rsidR="002D65AE" w:rsidRPr="00713491" w:rsidRDefault="00FB6208" w:rsidP="005E3C7E">
            <w:pPr>
              <w:spacing w:line="250" w:lineRule="auto"/>
              <w:jc w:val="center"/>
              <w:rPr>
                <w:b/>
              </w:rPr>
            </w:pPr>
            <w:r w:rsidRPr="00713491">
              <w:rPr>
                <w:b/>
              </w:rPr>
              <w:t>______________________</w:t>
            </w:r>
          </w:p>
          <w:p w14:paraId="2B7A282C" w14:textId="3A28BF45" w:rsidR="002407EA" w:rsidRPr="00713491" w:rsidRDefault="002407EA" w:rsidP="005E3C7E">
            <w:pPr>
              <w:spacing w:line="250" w:lineRule="auto"/>
              <w:jc w:val="center"/>
              <w:rPr>
                <w:b/>
                <w:bCs/>
              </w:rPr>
            </w:pPr>
          </w:p>
        </w:tc>
        <w:tc>
          <w:tcPr>
            <w:tcW w:w="3471" w:type="dxa"/>
          </w:tcPr>
          <w:p w14:paraId="11C798B6" w14:textId="77777777" w:rsidR="002D65AE" w:rsidRPr="00713491" w:rsidRDefault="002D65AE" w:rsidP="005E3C7E">
            <w:pPr>
              <w:spacing w:line="250" w:lineRule="auto"/>
              <w:jc w:val="center"/>
              <w:rPr>
                <w:b/>
              </w:rPr>
            </w:pPr>
          </w:p>
          <w:p w14:paraId="7298ADF1" w14:textId="6D196BC1" w:rsidR="002D65AE" w:rsidRPr="00713491" w:rsidRDefault="002D65AE" w:rsidP="005E3C7E">
            <w:pPr>
              <w:spacing w:line="250" w:lineRule="auto"/>
              <w:rPr>
                <w:b/>
              </w:rPr>
            </w:pPr>
          </w:p>
          <w:p w14:paraId="0347C181" w14:textId="77777777" w:rsidR="00D319AB" w:rsidRPr="00713491" w:rsidRDefault="00D319AB" w:rsidP="005E3C7E">
            <w:pPr>
              <w:spacing w:line="250" w:lineRule="auto"/>
              <w:rPr>
                <w:b/>
              </w:rPr>
            </w:pPr>
          </w:p>
          <w:p w14:paraId="089DB63F" w14:textId="25654596" w:rsidR="002D65AE" w:rsidRPr="00713491" w:rsidRDefault="002D65AE" w:rsidP="005E3C7E">
            <w:pPr>
              <w:spacing w:line="250" w:lineRule="auto"/>
              <w:jc w:val="center"/>
              <w:rPr>
                <w:b/>
              </w:rPr>
            </w:pPr>
          </w:p>
          <w:p w14:paraId="19342546" w14:textId="77777777" w:rsidR="002D65AE" w:rsidRPr="00713491" w:rsidRDefault="002D65AE" w:rsidP="005E3C7E">
            <w:pPr>
              <w:spacing w:line="250" w:lineRule="auto"/>
              <w:jc w:val="center"/>
              <w:rPr>
                <w:b/>
              </w:rPr>
            </w:pPr>
          </w:p>
          <w:p w14:paraId="1B1C6A17" w14:textId="1985B023" w:rsidR="002D65AE" w:rsidRPr="00713491" w:rsidRDefault="00FB6208" w:rsidP="005E3C7E">
            <w:pPr>
              <w:spacing w:line="250" w:lineRule="auto"/>
              <w:rPr>
                <w:b/>
              </w:rPr>
            </w:pPr>
            <w:r w:rsidRPr="00713491">
              <w:rPr>
                <w:b/>
              </w:rPr>
              <w:t>______________________</w:t>
            </w:r>
          </w:p>
          <w:p w14:paraId="0863ED3D" w14:textId="483E7C3A" w:rsidR="002407EA" w:rsidRPr="00713491" w:rsidRDefault="002407EA" w:rsidP="005E3C7E">
            <w:pPr>
              <w:spacing w:line="250" w:lineRule="auto"/>
              <w:jc w:val="center"/>
              <w:rPr>
                <w:b/>
              </w:rPr>
            </w:pPr>
          </w:p>
        </w:tc>
      </w:tr>
    </w:tbl>
    <w:p w14:paraId="42B4CCCC" w14:textId="77777777" w:rsidR="00D319AB" w:rsidRPr="00713491" w:rsidRDefault="00D319AB" w:rsidP="005E3C7E">
      <w:pPr>
        <w:spacing w:line="250" w:lineRule="auto"/>
        <w:rPr>
          <w:b/>
        </w:rPr>
      </w:pPr>
    </w:p>
    <w:p w14:paraId="5FE1A9A4" w14:textId="77777777" w:rsidR="003A69D6" w:rsidRPr="00713491" w:rsidRDefault="003A69D6" w:rsidP="005E3C7E">
      <w:pPr>
        <w:spacing w:line="250" w:lineRule="auto"/>
        <w:rPr>
          <w:b/>
        </w:rPr>
      </w:pPr>
    </w:p>
    <w:p w14:paraId="0E0D3545" w14:textId="4B638E80" w:rsidR="00096245" w:rsidRPr="00713491" w:rsidRDefault="000F1374" w:rsidP="002A39C3">
      <w:pPr>
        <w:spacing w:line="250" w:lineRule="auto"/>
        <w:jc w:val="center"/>
        <w:rPr>
          <w:b/>
          <w:bCs/>
          <w:lang w:val="vi-VN"/>
        </w:rPr>
      </w:pPr>
      <w:r w:rsidRPr="00713491">
        <w:rPr>
          <w:b/>
          <w:bCs/>
          <w:lang w:val="vi-VN"/>
        </w:rPr>
        <w:t>NGƯỜI ĐẠI DIỆN THEO PHÁP LUẬT CỦA CÔNG TY</w:t>
      </w:r>
    </w:p>
    <w:p w14:paraId="2FC9D8B3" w14:textId="4F316DBF" w:rsidR="00096245" w:rsidRPr="00713491" w:rsidRDefault="00096245" w:rsidP="005E3C7E">
      <w:pPr>
        <w:spacing w:line="250" w:lineRule="auto"/>
        <w:jc w:val="center"/>
        <w:rPr>
          <w:b/>
          <w:bCs/>
          <w:lang w:val="vi-VN"/>
        </w:rPr>
      </w:pPr>
    </w:p>
    <w:p w14:paraId="364C0CFB" w14:textId="77777777" w:rsidR="00383A9B" w:rsidRPr="00713491" w:rsidRDefault="00383A9B" w:rsidP="005E3C7E">
      <w:pPr>
        <w:spacing w:line="250" w:lineRule="auto"/>
        <w:jc w:val="center"/>
        <w:rPr>
          <w:b/>
          <w:bCs/>
          <w:lang w:val="vi-VN"/>
        </w:rPr>
      </w:pPr>
    </w:p>
    <w:p w14:paraId="61FB1E6C" w14:textId="5C5946B9" w:rsidR="000F1374" w:rsidRPr="00713491" w:rsidRDefault="000F1374" w:rsidP="005E3C7E">
      <w:pPr>
        <w:spacing w:line="250" w:lineRule="auto"/>
        <w:jc w:val="center"/>
        <w:rPr>
          <w:b/>
          <w:bCs/>
          <w:lang w:val="vi-VN"/>
        </w:rPr>
      </w:pPr>
    </w:p>
    <w:p w14:paraId="629710C4" w14:textId="0B5D73BD" w:rsidR="0050014F" w:rsidRPr="00713491" w:rsidRDefault="0050014F" w:rsidP="005E3C7E">
      <w:pPr>
        <w:spacing w:line="250" w:lineRule="auto"/>
        <w:rPr>
          <w:b/>
          <w:lang w:val="vi-VN"/>
        </w:rPr>
      </w:pPr>
      <w:r w:rsidRPr="00713491">
        <w:rPr>
          <w:b/>
          <w:lang w:val="vi-VN"/>
        </w:rPr>
        <w:lastRenderedPageBreak/>
        <w:t xml:space="preserve">                                                     ___________________</w:t>
      </w:r>
    </w:p>
    <w:p w14:paraId="0B4E47A0" w14:textId="2030A5D3" w:rsidR="00BA27B1" w:rsidRPr="00713491" w:rsidRDefault="00BA27B1" w:rsidP="00B67ABA">
      <w:pPr>
        <w:spacing w:line="250" w:lineRule="auto"/>
        <w:jc w:val="center"/>
        <w:rPr>
          <w:b/>
          <w:bCs/>
          <w:lang w:val="vi-VN"/>
        </w:rPr>
      </w:pPr>
    </w:p>
    <w:sectPr w:rsidR="00BA27B1" w:rsidRPr="00713491" w:rsidSect="00C246D1">
      <w:pgSz w:w="12240" w:h="15840"/>
      <w:pgMar w:top="709" w:right="108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907"/>
    <w:multiLevelType w:val="hybridMultilevel"/>
    <w:tmpl w:val="F78E83E4"/>
    <w:lvl w:ilvl="0" w:tplc="DF4A96B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6BEA"/>
    <w:multiLevelType w:val="hybridMultilevel"/>
    <w:tmpl w:val="45AC2934"/>
    <w:lvl w:ilvl="0" w:tplc="AC9A32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63A9"/>
    <w:multiLevelType w:val="hybridMultilevel"/>
    <w:tmpl w:val="4A3A18C0"/>
    <w:lvl w:ilvl="0" w:tplc="C4348B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963BA"/>
    <w:multiLevelType w:val="hybridMultilevel"/>
    <w:tmpl w:val="8DFA58F6"/>
    <w:lvl w:ilvl="0" w:tplc="E9F4CDEC">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73B5B2B"/>
    <w:multiLevelType w:val="hybridMultilevel"/>
    <w:tmpl w:val="76D097C4"/>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CA8078E"/>
    <w:multiLevelType w:val="multilevel"/>
    <w:tmpl w:val="5DF4BAA4"/>
    <w:lvl w:ilvl="0">
      <w:start w:val="1"/>
      <w:numFmt w:val="none"/>
      <w:pStyle w:val="dieu2"/>
      <w:lvlText w:val="§iÒu 3:"/>
      <w:lvlJc w:val="left"/>
      <w:pPr>
        <w:tabs>
          <w:tab w:val="num" w:pos="1080"/>
        </w:tabs>
      </w:pPr>
      <w:rPr>
        <w:rFonts w:ascii=".VnTimeH" w:hAnsi=".VnTimeH" w:cs=".VnTimeH" w:hint="default"/>
        <w:b/>
        <w:bCs/>
        <w:i w:val="0"/>
        <w:iCs w:val="0"/>
        <w:sz w:val="24"/>
        <w:szCs w:val="24"/>
      </w:rPr>
    </w:lvl>
    <w:lvl w:ilvl="1">
      <w:start w:val="1"/>
      <w:numFmt w:val="decimal"/>
      <w:pStyle w:val="dieu"/>
      <w:lvlText w:val="3.%2."/>
      <w:lvlJc w:val="left"/>
      <w:pPr>
        <w:tabs>
          <w:tab w:val="num" w:pos="927"/>
        </w:tabs>
        <w:ind w:left="927" w:hanging="567"/>
      </w:pPr>
      <w:rPr>
        <w:rFonts w:ascii=".VnTime" w:hAnsi=".VnTime" w:cs=".VnTime" w:hint="default"/>
        <w:b w:val="0"/>
        <w:bCs w:val="0"/>
        <w:i w:val="0"/>
        <w:iCs w:val="0"/>
        <w:sz w:val="24"/>
        <w:szCs w:val="24"/>
      </w:rPr>
    </w:lvl>
    <w:lvl w:ilvl="2">
      <w:start w:val="1"/>
      <w:numFmt w:val="none"/>
      <w:lvlRestart w:val="0"/>
      <w:lvlText w:val="3.2."/>
      <w:lvlJc w:val="left"/>
      <w:pPr>
        <w:tabs>
          <w:tab w:val="num" w:pos="1060"/>
        </w:tabs>
        <w:ind w:left="34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 w15:restartNumberingAfterBreak="0">
    <w:nsid w:val="1E2E0343"/>
    <w:multiLevelType w:val="hybridMultilevel"/>
    <w:tmpl w:val="B7165C92"/>
    <w:lvl w:ilvl="0" w:tplc="C1B831A4">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2EC635D"/>
    <w:multiLevelType w:val="hybridMultilevel"/>
    <w:tmpl w:val="8622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024D9"/>
    <w:multiLevelType w:val="hybridMultilevel"/>
    <w:tmpl w:val="CA3E34F4"/>
    <w:lvl w:ilvl="0" w:tplc="C1B831A4">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52416EA"/>
    <w:multiLevelType w:val="hybridMultilevel"/>
    <w:tmpl w:val="8F066E06"/>
    <w:lvl w:ilvl="0" w:tplc="C1B831A4">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8A50E32"/>
    <w:multiLevelType w:val="hybridMultilevel"/>
    <w:tmpl w:val="CB7E1D0A"/>
    <w:lvl w:ilvl="0" w:tplc="519888F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F2BA9"/>
    <w:multiLevelType w:val="hybridMultilevel"/>
    <w:tmpl w:val="5A4EB7B4"/>
    <w:lvl w:ilvl="0" w:tplc="4A46BB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18F9"/>
    <w:multiLevelType w:val="hybridMultilevel"/>
    <w:tmpl w:val="FF34077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7405E"/>
    <w:multiLevelType w:val="hybridMultilevel"/>
    <w:tmpl w:val="0BD8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03EE3"/>
    <w:multiLevelType w:val="hybridMultilevel"/>
    <w:tmpl w:val="99FA963E"/>
    <w:lvl w:ilvl="0" w:tplc="2C564362">
      <w:start w:val="4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F15EF"/>
    <w:multiLevelType w:val="hybridMultilevel"/>
    <w:tmpl w:val="5E346F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5E852AE"/>
    <w:multiLevelType w:val="hybridMultilevel"/>
    <w:tmpl w:val="852EA1DA"/>
    <w:lvl w:ilvl="0" w:tplc="DA720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87859"/>
    <w:multiLevelType w:val="hybridMultilevel"/>
    <w:tmpl w:val="9300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E25BA"/>
    <w:multiLevelType w:val="multilevel"/>
    <w:tmpl w:val="8990CA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88"/>
        </w:tabs>
        <w:ind w:left="1288"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5B2183E"/>
    <w:multiLevelType w:val="hybridMultilevel"/>
    <w:tmpl w:val="7FEA90E0"/>
    <w:lvl w:ilvl="0" w:tplc="3AECF8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70B04"/>
    <w:multiLevelType w:val="hybridMultilevel"/>
    <w:tmpl w:val="E91A3CEA"/>
    <w:lvl w:ilvl="0" w:tplc="26502BA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2"/>
  </w:num>
  <w:num w:numId="4">
    <w:abstractNumId w:val="5"/>
  </w:num>
  <w:num w:numId="5">
    <w:abstractNumId w:val="2"/>
  </w:num>
  <w:num w:numId="6">
    <w:abstractNumId w:val="4"/>
  </w:num>
  <w:num w:numId="7">
    <w:abstractNumId w:val="13"/>
  </w:num>
  <w:num w:numId="8">
    <w:abstractNumId w:val="19"/>
  </w:num>
  <w:num w:numId="9">
    <w:abstractNumId w:val="8"/>
  </w:num>
  <w:num w:numId="10">
    <w:abstractNumId w:val="9"/>
  </w:num>
  <w:num w:numId="11">
    <w:abstractNumId w:val="0"/>
  </w:num>
  <w:num w:numId="12">
    <w:abstractNumId w:val="6"/>
  </w:num>
  <w:num w:numId="13">
    <w:abstractNumId w:val="16"/>
  </w:num>
  <w:num w:numId="14">
    <w:abstractNumId w:val="14"/>
  </w:num>
  <w:num w:numId="15">
    <w:abstractNumId w:val="1"/>
  </w:num>
  <w:num w:numId="16">
    <w:abstractNumId w:val="15"/>
  </w:num>
  <w:num w:numId="17">
    <w:abstractNumId w:val="3"/>
  </w:num>
  <w:num w:numId="18">
    <w:abstractNumId w:val="10"/>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1E"/>
    <w:rsid w:val="00007CEE"/>
    <w:rsid w:val="00013139"/>
    <w:rsid w:val="00024FC4"/>
    <w:rsid w:val="000404CF"/>
    <w:rsid w:val="00041C0D"/>
    <w:rsid w:val="000656EE"/>
    <w:rsid w:val="0008603D"/>
    <w:rsid w:val="00087296"/>
    <w:rsid w:val="00090548"/>
    <w:rsid w:val="000953ED"/>
    <w:rsid w:val="00096245"/>
    <w:rsid w:val="0009654C"/>
    <w:rsid w:val="000C0EE1"/>
    <w:rsid w:val="000C27F5"/>
    <w:rsid w:val="000C4C4F"/>
    <w:rsid w:val="000C5CB6"/>
    <w:rsid w:val="000D0ED1"/>
    <w:rsid w:val="000D59D0"/>
    <w:rsid w:val="000E3808"/>
    <w:rsid w:val="000E5300"/>
    <w:rsid w:val="000F1374"/>
    <w:rsid w:val="001026B7"/>
    <w:rsid w:val="00103A56"/>
    <w:rsid w:val="001174F7"/>
    <w:rsid w:val="00127F73"/>
    <w:rsid w:val="0015140B"/>
    <w:rsid w:val="001A4E66"/>
    <w:rsid w:val="001B052A"/>
    <w:rsid w:val="001C002D"/>
    <w:rsid w:val="001C0780"/>
    <w:rsid w:val="001C2709"/>
    <w:rsid w:val="001F1466"/>
    <w:rsid w:val="001F4AFB"/>
    <w:rsid w:val="001F6A2D"/>
    <w:rsid w:val="001F7743"/>
    <w:rsid w:val="00207052"/>
    <w:rsid w:val="00210BC6"/>
    <w:rsid w:val="00213EAB"/>
    <w:rsid w:val="00232DC8"/>
    <w:rsid w:val="002401A1"/>
    <w:rsid w:val="002407EA"/>
    <w:rsid w:val="002641D5"/>
    <w:rsid w:val="00273983"/>
    <w:rsid w:val="0029431C"/>
    <w:rsid w:val="002A39C3"/>
    <w:rsid w:val="002C31CB"/>
    <w:rsid w:val="002D38F5"/>
    <w:rsid w:val="002D65AE"/>
    <w:rsid w:val="002E4A7B"/>
    <w:rsid w:val="002F33ED"/>
    <w:rsid w:val="003057DA"/>
    <w:rsid w:val="00306E3D"/>
    <w:rsid w:val="00341D55"/>
    <w:rsid w:val="0034509E"/>
    <w:rsid w:val="003470EC"/>
    <w:rsid w:val="003514C9"/>
    <w:rsid w:val="00351A3C"/>
    <w:rsid w:val="0035531F"/>
    <w:rsid w:val="0036004E"/>
    <w:rsid w:val="00364852"/>
    <w:rsid w:val="003649A6"/>
    <w:rsid w:val="0036540C"/>
    <w:rsid w:val="0037619C"/>
    <w:rsid w:val="00383A9B"/>
    <w:rsid w:val="003957B4"/>
    <w:rsid w:val="003A69D6"/>
    <w:rsid w:val="003B1CA7"/>
    <w:rsid w:val="003B2508"/>
    <w:rsid w:val="003B2E00"/>
    <w:rsid w:val="003C1DAC"/>
    <w:rsid w:val="003C280C"/>
    <w:rsid w:val="003C69DD"/>
    <w:rsid w:val="003D1FAF"/>
    <w:rsid w:val="003F4300"/>
    <w:rsid w:val="003F6CA2"/>
    <w:rsid w:val="00405AE9"/>
    <w:rsid w:val="0041209D"/>
    <w:rsid w:val="00454E7C"/>
    <w:rsid w:val="00461B78"/>
    <w:rsid w:val="004732F4"/>
    <w:rsid w:val="00473B63"/>
    <w:rsid w:val="004740E5"/>
    <w:rsid w:val="004768F6"/>
    <w:rsid w:val="00486F00"/>
    <w:rsid w:val="00497B0B"/>
    <w:rsid w:val="004B6001"/>
    <w:rsid w:val="004D07AE"/>
    <w:rsid w:val="004D1728"/>
    <w:rsid w:val="004E003A"/>
    <w:rsid w:val="004E2DD5"/>
    <w:rsid w:val="004E66F0"/>
    <w:rsid w:val="004F0188"/>
    <w:rsid w:val="0050014F"/>
    <w:rsid w:val="00500920"/>
    <w:rsid w:val="00501051"/>
    <w:rsid w:val="00507CC7"/>
    <w:rsid w:val="00521D16"/>
    <w:rsid w:val="0054223F"/>
    <w:rsid w:val="00543EF0"/>
    <w:rsid w:val="0054683F"/>
    <w:rsid w:val="00546B9B"/>
    <w:rsid w:val="0056310C"/>
    <w:rsid w:val="00595A54"/>
    <w:rsid w:val="005A0395"/>
    <w:rsid w:val="005B549C"/>
    <w:rsid w:val="005D12AA"/>
    <w:rsid w:val="005E3C7E"/>
    <w:rsid w:val="00600E93"/>
    <w:rsid w:val="00603611"/>
    <w:rsid w:val="00610B64"/>
    <w:rsid w:val="00612491"/>
    <w:rsid w:val="00623295"/>
    <w:rsid w:val="0062524B"/>
    <w:rsid w:val="00661CBE"/>
    <w:rsid w:val="00662A14"/>
    <w:rsid w:val="00667933"/>
    <w:rsid w:val="00676EAD"/>
    <w:rsid w:val="00677D65"/>
    <w:rsid w:val="006A2B3F"/>
    <w:rsid w:val="006B16D1"/>
    <w:rsid w:val="006B1845"/>
    <w:rsid w:val="006D543D"/>
    <w:rsid w:val="006E2077"/>
    <w:rsid w:val="006E55CB"/>
    <w:rsid w:val="00707E77"/>
    <w:rsid w:val="00712FCC"/>
    <w:rsid w:val="00713491"/>
    <w:rsid w:val="00715158"/>
    <w:rsid w:val="00724F83"/>
    <w:rsid w:val="007369D2"/>
    <w:rsid w:val="0074482B"/>
    <w:rsid w:val="00744984"/>
    <w:rsid w:val="007473B6"/>
    <w:rsid w:val="00747931"/>
    <w:rsid w:val="007524A7"/>
    <w:rsid w:val="007539DC"/>
    <w:rsid w:val="00753EA3"/>
    <w:rsid w:val="00756C6D"/>
    <w:rsid w:val="00776432"/>
    <w:rsid w:val="00777FB6"/>
    <w:rsid w:val="007806FC"/>
    <w:rsid w:val="007875FA"/>
    <w:rsid w:val="00793202"/>
    <w:rsid w:val="007F3B96"/>
    <w:rsid w:val="00800AA6"/>
    <w:rsid w:val="008073B8"/>
    <w:rsid w:val="00811B50"/>
    <w:rsid w:val="00817FF1"/>
    <w:rsid w:val="00827F59"/>
    <w:rsid w:val="00833DF0"/>
    <w:rsid w:val="00841A86"/>
    <w:rsid w:val="00854A80"/>
    <w:rsid w:val="00865B60"/>
    <w:rsid w:val="008727E2"/>
    <w:rsid w:val="008741F3"/>
    <w:rsid w:val="00894CF6"/>
    <w:rsid w:val="00897E83"/>
    <w:rsid w:val="008A1DB5"/>
    <w:rsid w:val="008A311E"/>
    <w:rsid w:val="008B4CF8"/>
    <w:rsid w:val="008C2610"/>
    <w:rsid w:val="008C7571"/>
    <w:rsid w:val="008E4C54"/>
    <w:rsid w:val="008F270B"/>
    <w:rsid w:val="008F5BE2"/>
    <w:rsid w:val="00920A09"/>
    <w:rsid w:val="009450C0"/>
    <w:rsid w:val="00945170"/>
    <w:rsid w:val="00956B85"/>
    <w:rsid w:val="00962A3C"/>
    <w:rsid w:val="00970196"/>
    <w:rsid w:val="009863E8"/>
    <w:rsid w:val="0099576C"/>
    <w:rsid w:val="009C0FD5"/>
    <w:rsid w:val="009E2F97"/>
    <w:rsid w:val="009E736F"/>
    <w:rsid w:val="009F0583"/>
    <w:rsid w:val="00A00696"/>
    <w:rsid w:val="00A310C7"/>
    <w:rsid w:val="00A44A21"/>
    <w:rsid w:val="00A61B0A"/>
    <w:rsid w:val="00A62E96"/>
    <w:rsid w:val="00A70B52"/>
    <w:rsid w:val="00A75A92"/>
    <w:rsid w:val="00A84F46"/>
    <w:rsid w:val="00A96A6B"/>
    <w:rsid w:val="00AA37E7"/>
    <w:rsid w:val="00AB0C74"/>
    <w:rsid w:val="00AB2C89"/>
    <w:rsid w:val="00AC6780"/>
    <w:rsid w:val="00AD02B8"/>
    <w:rsid w:val="00AD61C9"/>
    <w:rsid w:val="00AD7199"/>
    <w:rsid w:val="00AF03D0"/>
    <w:rsid w:val="00AF2370"/>
    <w:rsid w:val="00AF6066"/>
    <w:rsid w:val="00B16484"/>
    <w:rsid w:val="00B23476"/>
    <w:rsid w:val="00B3035A"/>
    <w:rsid w:val="00B44B3F"/>
    <w:rsid w:val="00B5035B"/>
    <w:rsid w:val="00B54F34"/>
    <w:rsid w:val="00B625AE"/>
    <w:rsid w:val="00B67ABA"/>
    <w:rsid w:val="00B67B00"/>
    <w:rsid w:val="00B82FC9"/>
    <w:rsid w:val="00BA27B1"/>
    <w:rsid w:val="00BA60B6"/>
    <w:rsid w:val="00BB5AC9"/>
    <w:rsid w:val="00BC566B"/>
    <w:rsid w:val="00BF00BB"/>
    <w:rsid w:val="00BF2FB5"/>
    <w:rsid w:val="00BF3951"/>
    <w:rsid w:val="00C041E3"/>
    <w:rsid w:val="00C0718C"/>
    <w:rsid w:val="00C1529F"/>
    <w:rsid w:val="00C246D1"/>
    <w:rsid w:val="00C42162"/>
    <w:rsid w:val="00C422B0"/>
    <w:rsid w:val="00C66C35"/>
    <w:rsid w:val="00C80D38"/>
    <w:rsid w:val="00C8411B"/>
    <w:rsid w:val="00CB1691"/>
    <w:rsid w:val="00CC2D06"/>
    <w:rsid w:val="00CC356A"/>
    <w:rsid w:val="00CE6DE2"/>
    <w:rsid w:val="00CF6E58"/>
    <w:rsid w:val="00D044AA"/>
    <w:rsid w:val="00D12A4D"/>
    <w:rsid w:val="00D319AB"/>
    <w:rsid w:val="00D578A4"/>
    <w:rsid w:val="00D61409"/>
    <w:rsid w:val="00D80BD8"/>
    <w:rsid w:val="00DA077C"/>
    <w:rsid w:val="00DA3B7C"/>
    <w:rsid w:val="00DA45EC"/>
    <w:rsid w:val="00DB61C8"/>
    <w:rsid w:val="00DD16CE"/>
    <w:rsid w:val="00DD3B23"/>
    <w:rsid w:val="00DE1270"/>
    <w:rsid w:val="00DE36B7"/>
    <w:rsid w:val="00DE5AD7"/>
    <w:rsid w:val="00DF6C00"/>
    <w:rsid w:val="00E10952"/>
    <w:rsid w:val="00E43879"/>
    <w:rsid w:val="00E44793"/>
    <w:rsid w:val="00E749C1"/>
    <w:rsid w:val="00E87B3F"/>
    <w:rsid w:val="00EB4641"/>
    <w:rsid w:val="00EC00BB"/>
    <w:rsid w:val="00ED3A89"/>
    <w:rsid w:val="00EE6E6F"/>
    <w:rsid w:val="00F05297"/>
    <w:rsid w:val="00F21A3F"/>
    <w:rsid w:val="00F34D83"/>
    <w:rsid w:val="00F357BC"/>
    <w:rsid w:val="00F366B1"/>
    <w:rsid w:val="00F400C2"/>
    <w:rsid w:val="00F5516B"/>
    <w:rsid w:val="00F64883"/>
    <w:rsid w:val="00F92EA0"/>
    <w:rsid w:val="00FA7A80"/>
    <w:rsid w:val="00FB13D8"/>
    <w:rsid w:val="00FB6208"/>
    <w:rsid w:val="00FE3438"/>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10EA"/>
  <w15:chartTrackingRefBased/>
  <w15:docId w15:val="{A5FC1D4B-D300-4F80-A9C1-FC7A0280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CBE"/>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9"/>
    <w:qFormat/>
    <w:rsid w:val="008A311E"/>
    <w:pPr>
      <w:keepNext/>
      <w:jc w:val="center"/>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9"/>
    <w:qFormat/>
    <w:rsid w:val="008A311E"/>
    <w:pPr>
      <w:keepNext/>
      <w:jc w:val="center"/>
      <w:outlineLvl w:val="2"/>
    </w:pPr>
    <w:rPr>
      <w:rFonts w:ascii="Cambria" w:hAnsi="Cambria"/>
      <w:b/>
      <w:bCs/>
      <w:lang w:val="x-none" w:eastAsia="x-none"/>
    </w:rPr>
  </w:style>
  <w:style w:type="paragraph" w:styleId="Heading4">
    <w:name w:val="heading 4"/>
    <w:basedOn w:val="Normal"/>
    <w:next w:val="Normal"/>
    <w:link w:val="Heading4Char"/>
    <w:uiPriority w:val="99"/>
    <w:qFormat/>
    <w:rsid w:val="008A311E"/>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311E"/>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9"/>
    <w:rsid w:val="008A311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8A311E"/>
    <w:rPr>
      <w:rFonts w:ascii="Calibri" w:eastAsia="Times New Roman" w:hAnsi="Calibri" w:cs="Times New Roman"/>
      <w:b/>
      <w:bCs/>
      <w:sz w:val="28"/>
      <w:szCs w:val="28"/>
      <w:lang w:val="x-none" w:eastAsia="x-none"/>
    </w:rPr>
  </w:style>
  <w:style w:type="paragraph" w:styleId="Title">
    <w:name w:val="Title"/>
    <w:basedOn w:val="Normal"/>
    <w:link w:val="TitleChar"/>
    <w:qFormat/>
    <w:rsid w:val="008A311E"/>
    <w:pPr>
      <w:jc w:val="center"/>
    </w:pPr>
    <w:rPr>
      <w:sz w:val="24"/>
      <w:szCs w:val="24"/>
    </w:rPr>
  </w:style>
  <w:style w:type="character" w:customStyle="1" w:styleId="TitleChar">
    <w:name w:val="Title Char"/>
    <w:basedOn w:val="DefaultParagraphFont"/>
    <w:link w:val="Title"/>
    <w:rsid w:val="008A311E"/>
    <w:rPr>
      <w:rFonts w:ascii="Times New Roman" w:eastAsia="Times New Roman" w:hAnsi="Times New Roman" w:cs="Times New Roman"/>
      <w:sz w:val="24"/>
      <w:szCs w:val="24"/>
    </w:rPr>
  </w:style>
  <w:style w:type="paragraph" w:styleId="NormalWeb">
    <w:name w:val="Normal (Web)"/>
    <w:basedOn w:val="Normal"/>
    <w:uiPriority w:val="99"/>
    <w:unhideWhenUsed/>
    <w:rsid w:val="008A311E"/>
    <w:pPr>
      <w:spacing w:before="100" w:beforeAutospacing="1" w:after="100" w:afterAutospacing="1"/>
    </w:pPr>
    <w:rPr>
      <w:sz w:val="24"/>
      <w:szCs w:val="24"/>
    </w:rPr>
  </w:style>
  <w:style w:type="paragraph" w:customStyle="1" w:styleId="dieu">
    <w:name w:val="dieu"/>
    <w:basedOn w:val="Normal"/>
    <w:next w:val="Normal"/>
    <w:link w:val="dieuChar"/>
    <w:autoRedefine/>
    <w:uiPriority w:val="99"/>
    <w:rsid w:val="00712FCC"/>
    <w:pPr>
      <w:keepNext/>
      <w:numPr>
        <w:ilvl w:val="1"/>
        <w:numId w:val="4"/>
      </w:numPr>
      <w:spacing w:before="240"/>
      <w:jc w:val="both"/>
    </w:pPr>
    <w:rPr>
      <w:rFonts w:ascii=".VnTimeH" w:hAnsi=".VnTimeH"/>
      <w:sz w:val="24"/>
      <w:szCs w:val="24"/>
      <w:lang w:val="x-none" w:eastAsia="x-none"/>
    </w:rPr>
  </w:style>
  <w:style w:type="paragraph" w:customStyle="1" w:styleId="dieu2">
    <w:name w:val="dieu 2"/>
    <w:basedOn w:val="Normal"/>
    <w:uiPriority w:val="99"/>
    <w:rsid w:val="00712FCC"/>
    <w:pPr>
      <w:numPr>
        <w:numId w:val="4"/>
      </w:numPr>
      <w:tabs>
        <w:tab w:val="left" w:pos="567"/>
        <w:tab w:val="right" w:pos="6840"/>
      </w:tabs>
      <w:spacing w:before="120"/>
      <w:jc w:val="both"/>
    </w:pPr>
    <w:rPr>
      <w:rFonts w:ascii=".VnTime" w:hAnsi=".VnTime" w:cs=".VnTime"/>
      <w:sz w:val="24"/>
      <w:szCs w:val="24"/>
    </w:rPr>
  </w:style>
  <w:style w:type="character" w:customStyle="1" w:styleId="dieuChar">
    <w:name w:val="dieu Char"/>
    <w:link w:val="dieu"/>
    <w:uiPriority w:val="99"/>
    <w:locked/>
    <w:rsid w:val="00712FCC"/>
    <w:rPr>
      <w:rFonts w:ascii=".VnTimeH" w:eastAsia="Times New Roman" w:hAnsi=".VnTimeH" w:cs="Times New Roman"/>
      <w:sz w:val="24"/>
      <w:szCs w:val="24"/>
      <w:lang w:val="x-none" w:eastAsia="x-none"/>
    </w:rPr>
  </w:style>
  <w:style w:type="paragraph" w:styleId="ListParagraph">
    <w:name w:val="List Paragraph"/>
    <w:aliases w:val="Bullet L1"/>
    <w:basedOn w:val="Normal"/>
    <w:link w:val="ListParagraphChar"/>
    <w:uiPriority w:val="34"/>
    <w:qFormat/>
    <w:rsid w:val="003C1DAC"/>
    <w:pPr>
      <w:ind w:left="720"/>
      <w:contextualSpacing/>
    </w:pPr>
  </w:style>
  <w:style w:type="character" w:customStyle="1" w:styleId="apple-converted-space">
    <w:name w:val="apple-converted-space"/>
    <w:basedOn w:val="DefaultParagraphFont"/>
    <w:rsid w:val="00F64883"/>
  </w:style>
  <w:style w:type="character" w:styleId="Strong">
    <w:name w:val="Strong"/>
    <w:uiPriority w:val="99"/>
    <w:qFormat/>
    <w:rsid w:val="007F3B96"/>
    <w:rPr>
      <w:b/>
      <w:bCs/>
    </w:rPr>
  </w:style>
  <w:style w:type="table" w:styleId="TableGrid">
    <w:name w:val="Table Grid"/>
    <w:basedOn w:val="TableNormal"/>
    <w:uiPriority w:val="39"/>
    <w:rsid w:val="00B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A3C"/>
    <w:rPr>
      <w:color w:val="0563C1" w:themeColor="hyperlink"/>
      <w:u w:val="single"/>
    </w:rPr>
  </w:style>
  <w:style w:type="character" w:customStyle="1" w:styleId="ListParagraphChar">
    <w:name w:val="List Paragraph Char"/>
    <w:aliases w:val="Bullet L1 Char"/>
    <w:basedOn w:val="DefaultParagraphFont"/>
    <w:link w:val="ListParagraph"/>
    <w:uiPriority w:val="34"/>
    <w:rsid w:val="00715158"/>
    <w:rPr>
      <w:rFonts w:ascii="Times New Roman" w:eastAsia="Times New Roman" w:hAnsi="Times New Roman" w:cs="Times New Roman"/>
      <w:sz w:val="26"/>
      <w:szCs w:val="26"/>
    </w:rPr>
  </w:style>
  <w:style w:type="character" w:customStyle="1" w:styleId="UnresolvedMention1">
    <w:name w:val="Unresolved Mention1"/>
    <w:basedOn w:val="DefaultParagraphFont"/>
    <w:uiPriority w:val="99"/>
    <w:semiHidden/>
    <w:unhideWhenUsed/>
    <w:rsid w:val="004E66F0"/>
    <w:rPr>
      <w:color w:val="605E5C"/>
      <w:shd w:val="clear" w:color="auto" w:fill="E1DFDD"/>
    </w:rPr>
  </w:style>
  <w:style w:type="character" w:styleId="UnresolvedMention">
    <w:name w:val="Unresolved Mention"/>
    <w:basedOn w:val="DefaultParagraphFont"/>
    <w:uiPriority w:val="99"/>
    <w:semiHidden/>
    <w:unhideWhenUsed/>
    <w:rsid w:val="0047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375">
      <w:bodyDiv w:val="1"/>
      <w:marLeft w:val="0"/>
      <w:marRight w:val="0"/>
      <w:marTop w:val="0"/>
      <w:marBottom w:val="0"/>
      <w:divBdr>
        <w:top w:val="none" w:sz="0" w:space="0" w:color="auto"/>
        <w:left w:val="none" w:sz="0" w:space="0" w:color="auto"/>
        <w:bottom w:val="none" w:sz="0" w:space="0" w:color="auto"/>
        <w:right w:val="none" w:sz="0" w:space="0" w:color="auto"/>
      </w:divBdr>
    </w:div>
    <w:div w:id="41904393">
      <w:bodyDiv w:val="1"/>
      <w:marLeft w:val="0"/>
      <w:marRight w:val="0"/>
      <w:marTop w:val="0"/>
      <w:marBottom w:val="0"/>
      <w:divBdr>
        <w:top w:val="none" w:sz="0" w:space="0" w:color="auto"/>
        <w:left w:val="none" w:sz="0" w:space="0" w:color="auto"/>
        <w:bottom w:val="none" w:sz="0" w:space="0" w:color="auto"/>
        <w:right w:val="none" w:sz="0" w:space="0" w:color="auto"/>
      </w:divBdr>
    </w:div>
    <w:div w:id="97221732">
      <w:bodyDiv w:val="1"/>
      <w:marLeft w:val="0"/>
      <w:marRight w:val="0"/>
      <w:marTop w:val="0"/>
      <w:marBottom w:val="0"/>
      <w:divBdr>
        <w:top w:val="none" w:sz="0" w:space="0" w:color="auto"/>
        <w:left w:val="none" w:sz="0" w:space="0" w:color="auto"/>
        <w:bottom w:val="none" w:sz="0" w:space="0" w:color="auto"/>
        <w:right w:val="none" w:sz="0" w:space="0" w:color="auto"/>
      </w:divBdr>
    </w:div>
    <w:div w:id="133068124">
      <w:bodyDiv w:val="1"/>
      <w:marLeft w:val="0"/>
      <w:marRight w:val="0"/>
      <w:marTop w:val="0"/>
      <w:marBottom w:val="0"/>
      <w:divBdr>
        <w:top w:val="none" w:sz="0" w:space="0" w:color="auto"/>
        <w:left w:val="none" w:sz="0" w:space="0" w:color="auto"/>
        <w:bottom w:val="none" w:sz="0" w:space="0" w:color="auto"/>
        <w:right w:val="none" w:sz="0" w:space="0" w:color="auto"/>
      </w:divBdr>
    </w:div>
    <w:div w:id="159320268">
      <w:bodyDiv w:val="1"/>
      <w:marLeft w:val="0"/>
      <w:marRight w:val="0"/>
      <w:marTop w:val="0"/>
      <w:marBottom w:val="0"/>
      <w:divBdr>
        <w:top w:val="none" w:sz="0" w:space="0" w:color="auto"/>
        <w:left w:val="none" w:sz="0" w:space="0" w:color="auto"/>
        <w:bottom w:val="none" w:sz="0" w:space="0" w:color="auto"/>
        <w:right w:val="none" w:sz="0" w:space="0" w:color="auto"/>
      </w:divBdr>
    </w:div>
    <w:div w:id="191309842">
      <w:bodyDiv w:val="1"/>
      <w:marLeft w:val="0"/>
      <w:marRight w:val="0"/>
      <w:marTop w:val="0"/>
      <w:marBottom w:val="0"/>
      <w:divBdr>
        <w:top w:val="none" w:sz="0" w:space="0" w:color="auto"/>
        <w:left w:val="none" w:sz="0" w:space="0" w:color="auto"/>
        <w:bottom w:val="none" w:sz="0" w:space="0" w:color="auto"/>
        <w:right w:val="none" w:sz="0" w:space="0" w:color="auto"/>
      </w:divBdr>
    </w:div>
    <w:div w:id="202527415">
      <w:bodyDiv w:val="1"/>
      <w:marLeft w:val="0"/>
      <w:marRight w:val="0"/>
      <w:marTop w:val="0"/>
      <w:marBottom w:val="0"/>
      <w:divBdr>
        <w:top w:val="none" w:sz="0" w:space="0" w:color="auto"/>
        <w:left w:val="none" w:sz="0" w:space="0" w:color="auto"/>
        <w:bottom w:val="none" w:sz="0" w:space="0" w:color="auto"/>
        <w:right w:val="none" w:sz="0" w:space="0" w:color="auto"/>
      </w:divBdr>
    </w:div>
    <w:div w:id="226691414">
      <w:bodyDiv w:val="1"/>
      <w:marLeft w:val="0"/>
      <w:marRight w:val="0"/>
      <w:marTop w:val="0"/>
      <w:marBottom w:val="0"/>
      <w:divBdr>
        <w:top w:val="none" w:sz="0" w:space="0" w:color="auto"/>
        <w:left w:val="none" w:sz="0" w:space="0" w:color="auto"/>
        <w:bottom w:val="none" w:sz="0" w:space="0" w:color="auto"/>
        <w:right w:val="none" w:sz="0" w:space="0" w:color="auto"/>
      </w:divBdr>
    </w:div>
    <w:div w:id="234706909">
      <w:bodyDiv w:val="1"/>
      <w:marLeft w:val="0"/>
      <w:marRight w:val="0"/>
      <w:marTop w:val="0"/>
      <w:marBottom w:val="0"/>
      <w:divBdr>
        <w:top w:val="none" w:sz="0" w:space="0" w:color="auto"/>
        <w:left w:val="none" w:sz="0" w:space="0" w:color="auto"/>
        <w:bottom w:val="none" w:sz="0" w:space="0" w:color="auto"/>
        <w:right w:val="none" w:sz="0" w:space="0" w:color="auto"/>
      </w:divBdr>
    </w:div>
    <w:div w:id="507869428">
      <w:bodyDiv w:val="1"/>
      <w:marLeft w:val="0"/>
      <w:marRight w:val="0"/>
      <w:marTop w:val="0"/>
      <w:marBottom w:val="0"/>
      <w:divBdr>
        <w:top w:val="none" w:sz="0" w:space="0" w:color="auto"/>
        <w:left w:val="none" w:sz="0" w:space="0" w:color="auto"/>
        <w:bottom w:val="none" w:sz="0" w:space="0" w:color="auto"/>
        <w:right w:val="none" w:sz="0" w:space="0" w:color="auto"/>
      </w:divBdr>
    </w:div>
    <w:div w:id="522935340">
      <w:bodyDiv w:val="1"/>
      <w:marLeft w:val="0"/>
      <w:marRight w:val="0"/>
      <w:marTop w:val="0"/>
      <w:marBottom w:val="0"/>
      <w:divBdr>
        <w:top w:val="none" w:sz="0" w:space="0" w:color="auto"/>
        <w:left w:val="none" w:sz="0" w:space="0" w:color="auto"/>
        <w:bottom w:val="none" w:sz="0" w:space="0" w:color="auto"/>
        <w:right w:val="none" w:sz="0" w:space="0" w:color="auto"/>
      </w:divBdr>
    </w:div>
    <w:div w:id="558790813">
      <w:bodyDiv w:val="1"/>
      <w:marLeft w:val="0"/>
      <w:marRight w:val="0"/>
      <w:marTop w:val="0"/>
      <w:marBottom w:val="0"/>
      <w:divBdr>
        <w:top w:val="none" w:sz="0" w:space="0" w:color="auto"/>
        <w:left w:val="none" w:sz="0" w:space="0" w:color="auto"/>
        <w:bottom w:val="none" w:sz="0" w:space="0" w:color="auto"/>
        <w:right w:val="none" w:sz="0" w:space="0" w:color="auto"/>
      </w:divBdr>
    </w:div>
    <w:div w:id="665714798">
      <w:bodyDiv w:val="1"/>
      <w:marLeft w:val="0"/>
      <w:marRight w:val="0"/>
      <w:marTop w:val="0"/>
      <w:marBottom w:val="0"/>
      <w:divBdr>
        <w:top w:val="none" w:sz="0" w:space="0" w:color="auto"/>
        <w:left w:val="none" w:sz="0" w:space="0" w:color="auto"/>
        <w:bottom w:val="none" w:sz="0" w:space="0" w:color="auto"/>
        <w:right w:val="none" w:sz="0" w:space="0" w:color="auto"/>
      </w:divBdr>
    </w:div>
    <w:div w:id="745420389">
      <w:bodyDiv w:val="1"/>
      <w:marLeft w:val="0"/>
      <w:marRight w:val="0"/>
      <w:marTop w:val="0"/>
      <w:marBottom w:val="0"/>
      <w:divBdr>
        <w:top w:val="none" w:sz="0" w:space="0" w:color="auto"/>
        <w:left w:val="none" w:sz="0" w:space="0" w:color="auto"/>
        <w:bottom w:val="none" w:sz="0" w:space="0" w:color="auto"/>
        <w:right w:val="none" w:sz="0" w:space="0" w:color="auto"/>
      </w:divBdr>
    </w:div>
    <w:div w:id="828983019">
      <w:bodyDiv w:val="1"/>
      <w:marLeft w:val="0"/>
      <w:marRight w:val="0"/>
      <w:marTop w:val="0"/>
      <w:marBottom w:val="0"/>
      <w:divBdr>
        <w:top w:val="none" w:sz="0" w:space="0" w:color="auto"/>
        <w:left w:val="none" w:sz="0" w:space="0" w:color="auto"/>
        <w:bottom w:val="none" w:sz="0" w:space="0" w:color="auto"/>
        <w:right w:val="none" w:sz="0" w:space="0" w:color="auto"/>
      </w:divBdr>
    </w:div>
    <w:div w:id="842431183">
      <w:bodyDiv w:val="1"/>
      <w:marLeft w:val="0"/>
      <w:marRight w:val="0"/>
      <w:marTop w:val="0"/>
      <w:marBottom w:val="0"/>
      <w:divBdr>
        <w:top w:val="none" w:sz="0" w:space="0" w:color="auto"/>
        <w:left w:val="none" w:sz="0" w:space="0" w:color="auto"/>
        <w:bottom w:val="none" w:sz="0" w:space="0" w:color="auto"/>
        <w:right w:val="none" w:sz="0" w:space="0" w:color="auto"/>
      </w:divBdr>
    </w:div>
    <w:div w:id="862014151">
      <w:bodyDiv w:val="1"/>
      <w:marLeft w:val="0"/>
      <w:marRight w:val="0"/>
      <w:marTop w:val="0"/>
      <w:marBottom w:val="0"/>
      <w:divBdr>
        <w:top w:val="none" w:sz="0" w:space="0" w:color="auto"/>
        <w:left w:val="none" w:sz="0" w:space="0" w:color="auto"/>
        <w:bottom w:val="none" w:sz="0" w:space="0" w:color="auto"/>
        <w:right w:val="none" w:sz="0" w:space="0" w:color="auto"/>
      </w:divBdr>
    </w:div>
    <w:div w:id="864490147">
      <w:bodyDiv w:val="1"/>
      <w:marLeft w:val="0"/>
      <w:marRight w:val="0"/>
      <w:marTop w:val="0"/>
      <w:marBottom w:val="0"/>
      <w:divBdr>
        <w:top w:val="none" w:sz="0" w:space="0" w:color="auto"/>
        <w:left w:val="none" w:sz="0" w:space="0" w:color="auto"/>
        <w:bottom w:val="none" w:sz="0" w:space="0" w:color="auto"/>
        <w:right w:val="none" w:sz="0" w:space="0" w:color="auto"/>
      </w:divBdr>
    </w:div>
    <w:div w:id="871108884">
      <w:bodyDiv w:val="1"/>
      <w:marLeft w:val="0"/>
      <w:marRight w:val="0"/>
      <w:marTop w:val="0"/>
      <w:marBottom w:val="0"/>
      <w:divBdr>
        <w:top w:val="none" w:sz="0" w:space="0" w:color="auto"/>
        <w:left w:val="none" w:sz="0" w:space="0" w:color="auto"/>
        <w:bottom w:val="none" w:sz="0" w:space="0" w:color="auto"/>
        <w:right w:val="none" w:sz="0" w:space="0" w:color="auto"/>
      </w:divBdr>
    </w:div>
    <w:div w:id="911087155">
      <w:bodyDiv w:val="1"/>
      <w:marLeft w:val="0"/>
      <w:marRight w:val="0"/>
      <w:marTop w:val="0"/>
      <w:marBottom w:val="0"/>
      <w:divBdr>
        <w:top w:val="none" w:sz="0" w:space="0" w:color="auto"/>
        <w:left w:val="none" w:sz="0" w:space="0" w:color="auto"/>
        <w:bottom w:val="none" w:sz="0" w:space="0" w:color="auto"/>
        <w:right w:val="none" w:sz="0" w:space="0" w:color="auto"/>
      </w:divBdr>
    </w:div>
    <w:div w:id="1007757054">
      <w:bodyDiv w:val="1"/>
      <w:marLeft w:val="0"/>
      <w:marRight w:val="0"/>
      <w:marTop w:val="0"/>
      <w:marBottom w:val="0"/>
      <w:divBdr>
        <w:top w:val="none" w:sz="0" w:space="0" w:color="auto"/>
        <w:left w:val="none" w:sz="0" w:space="0" w:color="auto"/>
        <w:bottom w:val="none" w:sz="0" w:space="0" w:color="auto"/>
        <w:right w:val="none" w:sz="0" w:space="0" w:color="auto"/>
      </w:divBdr>
    </w:div>
    <w:div w:id="1025474012">
      <w:bodyDiv w:val="1"/>
      <w:marLeft w:val="0"/>
      <w:marRight w:val="0"/>
      <w:marTop w:val="0"/>
      <w:marBottom w:val="0"/>
      <w:divBdr>
        <w:top w:val="none" w:sz="0" w:space="0" w:color="auto"/>
        <w:left w:val="none" w:sz="0" w:space="0" w:color="auto"/>
        <w:bottom w:val="none" w:sz="0" w:space="0" w:color="auto"/>
        <w:right w:val="none" w:sz="0" w:space="0" w:color="auto"/>
      </w:divBdr>
    </w:div>
    <w:div w:id="1118644341">
      <w:bodyDiv w:val="1"/>
      <w:marLeft w:val="0"/>
      <w:marRight w:val="0"/>
      <w:marTop w:val="0"/>
      <w:marBottom w:val="0"/>
      <w:divBdr>
        <w:top w:val="none" w:sz="0" w:space="0" w:color="auto"/>
        <w:left w:val="none" w:sz="0" w:space="0" w:color="auto"/>
        <w:bottom w:val="none" w:sz="0" w:space="0" w:color="auto"/>
        <w:right w:val="none" w:sz="0" w:space="0" w:color="auto"/>
      </w:divBdr>
    </w:div>
    <w:div w:id="1131628132">
      <w:bodyDiv w:val="1"/>
      <w:marLeft w:val="0"/>
      <w:marRight w:val="0"/>
      <w:marTop w:val="0"/>
      <w:marBottom w:val="0"/>
      <w:divBdr>
        <w:top w:val="none" w:sz="0" w:space="0" w:color="auto"/>
        <w:left w:val="none" w:sz="0" w:space="0" w:color="auto"/>
        <w:bottom w:val="none" w:sz="0" w:space="0" w:color="auto"/>
        <w:right w:val="none" w:sz="0" w:space="0" w:color="auto"/>
      </w:divBdr>
    </w:div>
    <w:div w:id="1321730652">
      <w:bodyDiv w:val="1"/>
      <w:marLeft w:val="0"/>
      <w:marRight w:val="0"/>
      <w:marTop w:val="0"/>
      <w:marBottom w:val="0"/>
      <w:divBdr>
        <w:top w:val="none" w:sz="0" w:space="0" w:color="auto"/>
        <w:left w:val="none" w:sz="0" w:space="0" w:color="auto"/>
        <w:bottom w:val="none" w:sz="0" w:space="0" w:color="auto"/>
        <w:right w:val="none" w:sz="0" w:space="0" w:color="auto"/>
      </w:divBdr>
    </w:div>
    <w:div w:id="1357542038">
      <w:bodyDiv w:val="1"/>
      <w:marLeft w:val="0"/>
      <w:marRight w:val="0"/>
      <w:marTop w:val="0"/>
      <w:marBottom w:val="0"/>
      <w:divBdr>
        <w:top w:val="none" w:sz="0" w:space="0" w:color="auto"/>
        <w:left w:val="none" w:sz="0" w:space="0" w:color="auto"/>
        <w:bottom w:val="none" w:sz="0" w:space="0" w:color="auto"/>
        <w:right w:val="none" w:sz="0" w:space="0" w:color="auto"/>
      </w:divBdr>
    </w:div>
    <w:div w:id="1390347339">
      <w:bodyDiv w:val="1"/>
      <w:marLeft w:val="0"/>
      <w:marRight w:val="0"/>
      <w:marTop w:val="0"/>
      <w:marBottom w:val="0"/>
      <w:divBdr>
        <w:top w:val="none" w:sz="0" w:space="0" w:color="auto"/>
        <w:left w:val="none" w:sz="0" w:space="0" w:color="auto"/>
        <w:bottom w:val="none" w:sz="0" w:space="0" w:color="auto"/>
        <w:right w:val="none" w:sz="0" w:space="0" w:color="auto"/>
      </w:divBdr>
    </w:div>
    <w:div w:id="1486505088">
      <w:bodyDiv w:val="1"/>
      <w:marLeft w:val="0"/>
      <w:marRight w:val="0"/>
      <w:marTop w:val="0"/>
      <w:marBottom w:val="0"/>
      <w:divBdr>
        <w:top w:val="none" w:sz="0" w:space="0" w:color="auto"/>
        <w:left w:val="none" w:sz="0" w:space="0" w:color="auto"/>
        <w:bottom w:val="none" w:sz="0" w:space="0" w:color="auto"/>
        <w:right w:val="none" w:sz="0" w:space="0" w:color="auto"/>
      </w:divBdr>
    </w:div>
    <w:div w:id="1575360024">
      <w:bodyDiv w:val="1"/>
      <w:marLeft w:val="0"/>
      <w:marRight w:val="0"/>
      <w:marTop w:val="0"/>
      <w:marBottom w:val="0"/>
      <w:divBdr>
        <w:top w:val="none" w:sz="0" w:space="0" w:color="auto"/>
        <w:left w:val="none" w:sz="0" w:space="0" w:color="auto"/>
        <w:bottom w:val="none" w:sz="0" w:space="0" w:color="auto"/>
        <w:right w:val="none" w:sz="0" w:space="0" w:color="auto"/>
      </w:divBdr>
    </w:div>
    <w:div w:id="1585724303">
      <w:bodyDiv w:val="1"/>
      <w:marLeft w:val="0"/>
      <w:marRight w:val="0"/>
      <w:marTop w:val="0"/>
      <w:marBottom w:val="0"/>
      <w:divBdr>
        <w:top w:val="none" w:sz="0" w:space="0" w:color="auto"/>
        <w:left w:val="none" w:sz="0" w:space="0" w:color="auto"/>
        <w:bottom w:val="none" w:sz="0" w:space="0" w:color="auto"/>
        <w:right w:val="none" w:sz="0" w:space="0" w:color="auto"/>
      </w:divBdr>
    </w:div>
    <w:div w:id="1593466952">
      <w:bodyDiv w:val="1"/>
      <w:marLeft w:val="0"/>
      <w:marRight w:val="0"/>
      <w:marTop w:val="0"/>
      <w:marBottom w:val="0"/>
      <w:divBdr>
        <w:top w:val="none" w:sz="0" w:space="0" w:color="auto"/>
        <w:left w:val="none" w:sz="0" w:space="0" w:color="auto"/>
        <w:bottom w:val="none" w:sz="0" w:space="0" w:color="auto"/>
        <w:right w:val="none" w:sz="0" w:space="0" w:color="auto"/>
      </w:divBdr>
    </w:div>
    <w:div w:id="1647314219">
      <w:bodyDiv w:val="1"/>
      <w:marLeft w:val="0"/>
      <w:marRight w:val="0"/>
      <w:marTop w:val="0"/>
      <w:marBottom w:val="0"/>
      <w:divBdr>
        <w:top w:val="none" w:sz="0" w:space="0" w:color="auto"/>
        <w:left w:val="none" w:sz="0" w:space="0" w:color="auto"/>
        <w:bottom w:val="none" w:sz="0" w:space="0" w:color="auto"/>
        <w:right w:val="none" w:sz="0" w:space="0" w:color="auto"/>
      </w:divBdr>
    </w:div>
    <w:div w:id="1654795149">
      <w:bodyDiv w:val="1"/>
      <w:marLeft w:val="0"/>
      <w:marRight w:val="0"/>
      <w:marTop w:val="0"/>
      <w:marBottom w:val="0"/>
      <w:divBdr>
        <w:top w:val="none" w:sz="0" w:space="0" w:color="auto"/>
        <w:left w:val="none" w:sz="0" w:space="0" w:color="auto"/>
        <w:bottom w:val="none" w:sz="0" w:space="0" w:color="auto"/>
        <w:right w:val="none" w:sz="0" w:space="0" w:color="auto"/>
      </w:divBdr>
      <w:divsChild>
        <w:div w:id="1886867029">
          <w:marLeft w:val="0"/>
          <w:marRight w:val="0"/>
          <w:marTop w:val="0"/>
          <w:marBottom w:val="0"/>
          <w:divBdr>
            <w:top w:val="none" w:sz="0" w:space="0" w:color="auto"/>
            <w:left w:val="none" w:sz="0" w:space="0" w:color="auto"/>
            <w:bottom w:val="none" w:sz="0" w:space="0" w:color="auto"/>
            <w:right w:val="none" w:sz="0" w:space="0" w:color="auto"/>
          </w:divBdr>
        </w:div>
        <w:div w:id="1091005124">
          <w:marLeft w:val="0"/>
          <w:marRight w:val="0"/>
          <w:marTop w:val="0"/>
          <w:marBottom w:val="0"/>
          <w:divBdr>
            <w:top w:val="none" w:sz="0" w:space="0" w:color="auto"/>
            <w:left w:val="none" w:sz="0" w:space="0" w:color="auto"/>
            <w:bottom w:val="none" w:sz="0" w:space="0" w:color="auto"/>
            <w:right w:val="none" w:sz="0" w:space="0" w:color="auto"/>
          </w:divBdr>
        </w:div>
        <w:div w:id="2087412211">
          <w:marLeft w:val="0"/>
          <w:marRight w:val="0"/>
          <w:marTop w:val="0"/>
          <w:marBottom w:val="0"/>
          <w:divBdr>
            <w:top w:val="none" w:sz="0" w:space="0" w:color="auto"/>
            <w:left w:val="none" w:sz="0" w:space="0" w:color="auto"/>
            <w:bottom w:val="none" w:sz="0" w:space="0" w:color="auto"/>
            <w:right w:val="none" w:sz="0" w:space="0" w:color="auto"/>
          </w:divBdr>
        </w:div>
        <w:div w:id="1190148142">
          <w:marLeft w:val="0"/>
          <w:marRight w:val="0"/>
          <w:marTop w:val="0"/>
          <w:marBottom w:val="0"/>
          <w:divBdr>
            <w:top w:val="none" w:sz="0" w:space="0" w:color="auto"/>
            <w:left w:val="none" w:sz="0" w:space="0" w:color="auto"/>
            <w:bottom w:val="none" w:sz="0" w:space="0" w:color="auto"/>
            <w:right w:val="none" w:sz="0" w:space="0" w:color="auto"/>
          </w:divBdr>
        </w:div>
        <w:div w:id="1743602919">
          <w:marLeft w:val="0"/>
          <w:marRight w:val="0"/>
          <w:marTop w:val="0"/>
          <w:marBottom w:val="0"/>
          <w:divBdr>
            <w:top w:val="none" w:sz="0" w:space="0" w:color="auto"/>
            <w:left w:val="none" w:sz="0" w:space="0" w:color="auto"/>
            <w:bottom w:val="none" w:sz="0" w:space="0" w:color="auto"/>
            <w:right w:val="none" w:sz="0" w:space="0" w:color="auto"/>
          </w:divBdr>
        </w:div>
        <w:div w:id="1539122601">
          <w:marLeft w:val="0"/>
          <w:marRight w:val="0"/>
          <w:marTop w:val="0"/>
          <w:marBottom w:val="0"/>
          <w:divBdr>
            <w:top w:val="none" w:sz="0" w:space="0" w:color="auto"/>
            <w:left w:val="none" w:sz="0" w:space="0" w:color="auto"/>
            <w:bottom w:val="none" w:sz="0" w:space="0" w:color="auto"/>
            <w:right w:val="none" w:sz="0" w:space="0" w:color="auto"/>
          </w:divBdr>
        </w:div>
        <w:div w:id="1366977900">
          <w:marLeft w:val="0"/>
          <w:marRight w:val="0"/>
          <w:marTop w:val="0"/>
          <w:marBottom w:val="0"/>
          <w:divBdr>
            <w:top w:val="none" w:sz="0" w:space="0" w:color="auto"/>
            <w:left w:val="none" w:sz="0" w:space="0" w:color="auto"/>
            <w:bottom w:val="none" w:sz="0" w:space="0" w:color="auto"/>
            <w:right w:val="none" w:sz="0" w:space="0" w:color="auto"/>
          </w:divBdr>
        </w:div>
        <w:div w:id="2125876878">
          <w:marLeft w:val="0"/>
          <w:marRight w:val="0"/>
          <w:marTop w:val="0"/>
          <w:marBottom w:val="0"/>
          <w:divBdr>
            <w:top w:val="none" w:sz="0" w:space="0" w:color="auto"/>
            <w:left w:val="none" w:sz="0" w:space="0" w:color="auto"/>
            <w:bottom w:val="none" w:sz="0" w:space="0" w:color="auto"/>
            <w:right w:val="none" w:sz="0" w:space="0" w:color="auto"/>
          </w:divBdr>
        </w:div>
        <w:div w:id="710805525">
          <w:marLeft w:val="0"/>
          <w:marRight w:val="0"/>
          <w:marTop w:val="0"/>
          <w:marBottom w:val="0"/>
          <w:divBdr>
            <w:top w:val="none" w:sz="0" w:space="0" w:color="auto"/>
            <w:left w:val="none" w:sz="0" w:space="0" w:color="auto"/>
            <w:bottom w:val="none" w:sz="0" w:space="0" w:color="auto"/>
            <w:right w:val="none" w:sz="0" w:space="0" w:color="auto"/>
          </w:divBdr>
        </w:div>
        <w:div w:id="511453762">
          <w:marLeft w:val="0"/>
          <w:marRight w:val="0"/>
          <w:marTop w:val="0"/>
          <w:marBottom w:val="0"/>
          <w:divBdr>
            <w:top w:val="none" w:sz="0" w:space="0" w:color="auto"/>
            <w:left w:val="none" w:sz="0" w:space="0" w:color="auto"/>
            <w:bottom w:val="none" w:sz="0" w:space="0" w:color="auto"/>
            <w:right w:val="none" w:sz="0" w:space="0" w:color="auto"/>
          </w:divBdr>
        </w:div>
        <w:div w:id="1286345890">
          <w:marLeft w:val="0"/>
          <w:marRight w:val="0"/>
          <w:marTop w:val="0"/>
          <w:marBottom w:val="0"/>
          <w:divBdr>
            <w:top w:val="none" w:sz="0" w:space="0" w:color="auto"/>
            <w:left w:val="none" w:sz="0" w:space="0" w:color="auto"/>
            <w:bottom w:val="none" w:sz="0" w:space="0" w:color="auto"/>
            <w:right w:val="none" w:sz="0" w:space="0" w:color="auto"/>
          </w:divBdr>
        </w:div>
        <w:div w:id="559680741">
          <w:marLeft w:val="0"/>
          <w:marRight w:val="0"/>
          <w:marTop w:val="0"/>
          <w:marBottom w:val="0"/>
          <w:divBdr>
            <w:top w:val="none" w:sz="0" w:space="0" w:color="auto"/>
            <w:left w:val="none" w:sz="0" w:space="0" w:color="auto"/>
            <w:bottom w:val="none" w:sz="0" w:space="0" w:color="auto"/>
            <w:right w:val="none" w:sz="0" w:space="0" w:color="auto"/>
          </w:divBdr>
        </w:div>
        <w:div w:id="724137779">
          <w:marLeft w:val="0"/>
          <w:marRight w:val="0"/>
          <w:marTop w:val="0"/>
          <w:marBottom w:val="0"/>
          <w:divBdr>
            <w:top w:val="none" w:sz="0" w:space="0" w:color="auto"/>
            <w:left w:val="none" w:sz="0" w:space="0" w:color="auto"/>
            <w:bottom w:val="none" w:sz="0" w:space="0" w:color="auto"/>
            <w:right w:val="none" w:sz="0" w:space="0" w:color="auto"/>
          </w:divBdr>
        </w:div>
        <w:div w:id="267351250">
          <w:marLeft w:val="0"/>
          <w:marRight w:val="0"/>
          <w:marTop w:val="0"/>
          <w:marBottom w:val="0"/>
          <w:divBdr>
            <w:top w:val="none" w:sz="0" w:space="0" w:color="auto"/>
            <w:left w:val="none" w:sz="0" w:space="0" w:color="auto"/>
            <w:bottom w:val="none" w:sz="0" w:space="0" w:color="auto"/>
            <w:right w:val="none" w:sz="0" w:space="0" w:color="auto"/>
          </w:divBdr>
        </w:div>
        <w:div w:id="1159728827">
          <w:marLeft w:val="0"/>
          <w:marRight w:val="0"/>
          <w:marTop w:val="0"/>
          <w:marBottom w:val="0"/>
          <w:divBdr>
            <w:top w:val="none" w:sz="0" w:space="0" w:color="auto"/>
            <w:left w:val="none" w:sz="0" w:space="0" w:color="auto"/>
            <w:bottom w:val="none" w:sz="0" w:space="0" w:color="auto"/>
            <w:right w:val="none" w:sz="0" w:space="0" w:color="auto"/>
          </w:divBdr>
        </w:div>
        <w:div w:id="544832446">
          <w:marLeft w:val="0"/>
          <w:marRight w:val="0"/>
          <w:marTop w:val="0"/>
          <w:marBottom w:val="0"/>
          <w:divBdr>
            <w:top w:val="none" w:sz="0" w:space="0" w:color="auto"/>
            <w:left w:val="none" w:sz="0" w:space="0" w:color="auto"/>
            <w:bottom w:val="none" w:sz="0" w:space="0" w:color="auto"/>
            <w:right w:val="none" w:sz="0" w:space="0" w:color="auto"/>
          </w:divBdr>
        </w:div>
        <w:div w:id="1618290292">
          <w:marLeft w:val="0"/>
          <w:marRight w:val="0"/>
          <w:marTop w:val="0"/>
          <w:marBottom w:val="0"/>
          <w:divBdr>
            <w:top w:val="none" w:sz="0" w:space="0" w:color="auto"/>
            <w:left w:val="none" w:sz="0" w:space="0" w:color="auto"/>
            <w:bottom w:val="none" w:sz="0" w:space="0" w:color="auto"/>
            <w:right w:val="none" w:sz="0" w:space="0" w:color="auto"/>
          </w:divBdr>
        </w:div>
        <w:div w:id="927466824">
          <w:marLeft w:val="0"/>
          <w:marRight w:val="0"/>
          <w:marTop w:val="0"/>
          <w:marBottom w:val="0"/>
          <w:divBdr>
            <w:top w:val="none" w:sz="0" w:space="0" w:color="auto"/>
            <w:left w:val="none" w:sz="0" w:space="0" w:color="auto"/>
            <w:bottom w:val="none" w:sz="0" w:space="0" w:color="auto"/>
            <w:right w:val="none" w:sz="0" w:space="0" w:color="auto"/>
          </w:divBdr>
        </w:div>
        <w:div w:id="567107151">
          <w:marLeft w:val="0"/>
          <w:marRight w:val="0"/>
          <w:marTop w:val="0"/>
          <w:marBottom w:val="0"/>
          <w:divBdr>
            <w:top w:val="none" w:sz="0" w:space="0" w:color="auto"/>
            <w:left w:val="none" w:sz="0" w:space="0" w:color="auto"/>
            <w:bottom w:val="none" w:sz="0" w:space="0" w:color="auto"/>
            <w:right w:val="none" w:sz="0" w:space="0" w:color="auto"/>
          </w:divBdr>
        </w:div>
        <w:div w:id="699088302">
          <w:marLeft w:val="0"/>
          <w:marRight w:val="0"/>
          <w:marTop w:val="0"/>
          <w:marBottom w:val="0"/>
          <w:divBdr>
            <w:top w:val="none" w:sz="0" w:space="0" w:color="auto"/>
            <w:left w:val="none" w:sz="0" w:space="0" w:color="auto"/>
            <w:bottom w:val="none" w:sz="0" w:space="0" w:color="auto"/>
            <w:right w:val="none" w:sz="0" w:space="0" w:color="auto"/>
          </w:divBdr>
        </w:div>
        <w:div w:id="1315767221">
          <w:marLeft w:val="0"/>
          <w:marRight w:val="0"/>
          <w:marTop w:val="0"/>
          <w:marBottom w:val="0"/>
          <w:divBdr>
            <w:top w:val="none" w:sz="0" w:space="0" w:color="auto"/>
            <w:left w:val="none" w:sz="0" w:space="0" w:color="auto"/>
            <w:bottom w:val="none" w:sz="0" w:space="0" w:color="auto"/>
            <w:right w:val="none" w:sz="0" w:space="0" w:color="auto"/>
          </w:divBdr>
        </w:div>
        <w:div w:id="1013458133">
          <w:marLeft w:val="0"/>
          <w:marRight w:val="0"/>
          <w:marTop w:val="0"/>
          <w:marBottom w:val="0"/>
          <w:divBdr>
            <w:top w:val="none" w:sz="0" w:space="0" w:color="auto"/>
            <w:left w:val="none" w:sz="0" w:space="0" w:color="auto"/>
            <w:bottom w:val="none" w:sz="0" w:space="0" w:color="auto"/>
            <w:right w:val="none" w:sz="0" w:space="0" w:color="auto"/>
          </w:divBdr>
        </w:div>
        <w:div w:id="405152390">
          <w:marLeft w:val="0"/>
          <w:marRight w:val="0"/>
          <w:marTop w:val="0"/>
          <w:marBottom w:val="0"/>
          <w:divBdr>
            <w:top w:val="none" w:sz="0" w:space="0" w:color="auto"/>
            <w:left w:val="none" w:sz="0" w:space="0" w:color="auto"/>
            <w:bottom w:val="none" w:sz="0" w:space="0" w:color="auto"/>
            <w:right w:val="none" w:sz="0" w:space="0" w:color="auto"/>
          </w:divBdr>
        </w:div>
        <w:div w:id="249700425">
          <w:marLeft w:val="0"/>
          <w:marRight w:val="0"/>
          <w:marTop w:val="0"/>
          <w:marBottom w:val="0"/>
          <w:divBdr>
            <w:top w:val="none" w:sz="0" w:space="0" w:color="auto"/>
            <w:left w:val="none" w:sz="0" w:space="0" w:color="auto"/>
            <w:bottom w:val="none" w:sz="0" w:space="0" w:color="auto"/>
            <w:right w:val="none" w:sz="0" w:space="0" w:color="auto"/>
          </w:divBdr>
        </w:div>
        <w:div w:id="653290979">
          <w:marLeft w:val="0"/>
          <w:marRight w:val="0"/>
          <w:marTop w:val="0"/>
          <w:marBottom w:val="0"/>
          <w:divBdr>
            <w:top w:val="none" w:sz="0" w:space="0" w:color="auto"/>
            <w:left w:val="none" w:sz="0" w:space="0" w:color="auto"/>
            <w:bottom w:val="none" w:sz="0" w:space="0" w:color="auto"/>
            <w:right w:val="none" w:sz="0" w:space="0" w:color="auto"/>
          </w:divBdr>
        </w:div>
        <w:div w:id="1208295701">
          <w:marLeft w:val="0"/>
          <w:marRight w:val="0"/>
          <w:marTop w:val="0"/>
          <w:marBottom w:val="0"/>
          <w:divBdr>
            <w:top w:val="none" w:sz="0" w:space="0" w:color="auto"/>
            <w:left w:val="none" w:sz="0" w:space="0" w:color="auto"/>
            <w:bottom w:val="none" w:sz="0" w:space="0" w:color="auto"/>
            <w:right w:val="none" w:sz="0" w:space="0" w:color="auto"/>
          </w:divBdr>
        </w:div>
        <w:div w:id="972757882">
          <w:marLeft w:val="0"/>
          <w:marRight w:val="0"/>
          <w:marTop w:val="0"/>
          <w:marBottom w:val="0"/>
          <w:divBdr>
            <w:top w:val="none" w:sz="0" w:space="0" w:color="auto"/>
            <w:left w:val="none" w:sz="0" w:space="0" w:color="auto"/>
            <w:bottom w:val="none" w:sz="0" w:space="0" w:color="auto"/>
            <w:right w:val="none" w:sz="0" w:space="0" w:color="auto"/>
          </w:divBdr>
        </w:div>
        <w:div w:id="635912358">
          <w:marLeft w:val="0"/>
          <w:marRight w:val="0"/>
          <w:marTop w:val="0"/>
          <w:marBottom w:val="0"/>
          <w:divBdr>
            <w:top w:val="none" w:sz="0" w:space="0" w:color="auto"/>
            <w:left w:val="none" w:sz="0" w:space="0" w:color="auto"/>
            <w:bottom w:val="none" w:sz="0" w:space="0" w:color="auto"/>
            <w:right w:val="none" w:sz="0" w:space="0" w:color="auto"/>
          </w:divBdr>
        </w:div>
        <w:div w:id="1217475336">
          <w:marLeft w:val="0"/>
          <w:marRight w:val="0"/>
          <w:marTop w:val="0"/>
          <w:marBottom w:val="0"/>
          <w:divBdr>
            <w:top w:val="none" w:sz="0" w:space="0" w:color="auto"/>
            <w:left w:val="none" w:sz="0" w:space="0" w:color="auto"/>
            <w:bottom w:val="none" w:sz="0" w:space="0" w:color="auto"/>
            <w:right w:val="none" w:sz="0" w:space="0" w:color="auto"/>
          </w:divBdr>
        </w:div>
        <w:div w:id="1440444355">
          <w:marLeft w:val="0"/>
          <w:marRight w:val="0"/>
          <w:marTop w:val="0"/>
          <w:marBottom w:val="0"/>
          <w:divBdr>
            <w:top w:val="none" w:sz="0" w:space="0" w:color="auto"/>
            <w:left w:val="none" w:sz="0" w:space="0" w:color="auto"/>
            <w:bottom w:val="none" w:sz="0" w:space="0" w:color="auto"/>
            <w:right w:val="none" w:sz="0" w:space="0" w:color="auto"/>
          </w:divBdr>
        </w:div>
        <w:div w:id="634651214">
          <w:marLeft w:val="0"/>
          <w:marRight w:val="0"/>
          <w:marTop w:val="0"/>
          <w:marBottom w:val="0"/>
          <w:divBdr>
            <w:top w:val="none" w:sz="0" w:space="0" w:color="auto"/>
            <w:left w:val="none" w:sz="0" w:space="0" w:color="auto"/>
            <w:bottom w:val="none" w:sz="0" w:space="0" w:color="auto"/>
            <w:right w:val="none" w:sz="0" w:space="0" w:color="auto"/>
          </w:divBdr>
        </w:div>
        <w:div w:id="1912084425">
          <w:marLeft w:val="0"/>
          <w:marRight w:val="0"/>
          <w:marTop w:val="0"/>
          <w:marBottom w:val="0"/>
          <w:divBdr>
            <w:top w:val="none" w:sz="0" w:space="0" w:color="auto"/>
            <w:left w:val="none" w:sz="0" w:space="0" w:color="auto"/>
            <w:bottom w:val="none" w:sz="0" w:space="0" w:color="auto"/>
            <w:right w:val="none" w:sz="0" w:space="0" w:color="auto"/>
          </w:divBdr>
        </w:div>
        <w:div w:id="49352287">
          <w:marLeft w:val="0"/>
          <w:marRight w:val="0"/>
          <w:marTop w:val="0"/>
          <w:marBottom w:val="0"/>
          <w:divBdr>
            <w:top w:val="none" w:sz="0" w:space="0" w:color="auto"/>
            <w:left w:val="none" w:sz="0" w:space="0" w:color="auto"/>
            <w:bottom w:val="none" w:sz="0" w:space="0" w:color="auto"/>
            <w:right w:val="none" w:sz="0" w:space="0" w:color="auto"/>
          </w:divBdr>
        </w:div>
        <w:div w:id="1328286865">
          <w:marLeft w:val="0"/>
          <w:marRight w:val="0"/>
          <w:marTop w:val="0"/>
          <w:marBottom w:val="0"/>
          <w:divBdr>
            <w:top w:val="none" w:sz="0" w:space="0" w:color="auto"/>
            <w:left w:val="none" w:sz="0" w:space="0" w:color="auto"/>
            <w:bottom w:val="none" w:sz="0" w:space="0" w:color="auto"/>
            <w:right w:val="none" w:sz="0" w:space="0" w:color="auto"/>
          </w:divBdr>
        </w:div>
        <w:div w:id="488522366">
          <w:marLeft w:val="0"/>
          <w:marRight w:val="0"/>
          <w:marTop w:val="0"/>
          <w:marBottom w:val="0"/>
          <w:divBdr>
            <w:top w:val="none" w:sz="0" w:space="0" w:color="auto"/>
            <w:left w:val="none" w:sz="0" w:space="0" w:color="auto"/>
            <w:bottom w:val="none" w:sz="0" w:space="0" w:color="auto"/>
            <w:right w:val="none" w:sz="0" w:space="0" w:color="auto"/>
          </w:divBdr>
        </w:div>
        <w:div w:id="1781141362">
          <w:marLeft w:val="0"/>
          <w:marRight w:val="0"/>
          <w:marTop w:val="0"/>
          <w:marBottom w:val="0"/>
          <w:divBdr>
            <w:top w:val="none" w:sz="0" w:space="0" w:color="auto"/>
            <w:left w:val="none" w:sz="0" w:space="0" w:color="auto"/>
            <w:bottom w:val="none" w:sz="0" w:space="0" w:color="auto"/>
            <w:right w:val="none" w:sz="0" w:space="0" w:color="auto"/>
          </w:divBdr>
        </w:div>
        <w:div w:id="387725414">
          <w:marLeft w:val="0"/>
          <w:marRight w:val="0"/>
          <w:marTop w:val="0"/>
          <w:marBottom w:val="0"/>
          <w:divBdr>
            <w:top w:val="none" w:sz="0" w:space="0" w:color="auto"/>
            <w:left w:val="none" w:sz="0" w:space="0" w:color="auto"/>
            <w:bottom w:val="none" w:sz="0" w:space="0" w:color="auto"/>
            <w:right w:val="none" w:sz="0" w:space="0" w:color="auto"/>
          </w:divBdr>
        </w:div>
        <w:div w:id="901066196">
          <w:marLeft w:val="0"/>
          <w:marRight w:val="0"/>
          <w:marTop w:val="0"/>
          <w:marBottom w:val="0"/>
          <w:divBdr>
            <w:top w:val="none" w:sz="0" w:space="0" w:color="auto"/>
            <w:left w:val="none" w:sz="0" w:space="0" w:color="auto"/>
            <w:bottom w:val="none" w:sz="0" w:space="0" w:color="auto"/>
            <w:right w:val="none" w:sz="0" w:space="0" w:color="auto"/>
          </w:divBdr>
        </w:div>
        <w:div w:id="904341103">
          <w:marLeft w:val="0"/>
          <w:marRight w:val="0"/>
          <w:marTop w:val="0"/>
          <w:marBottom w:val="0"/>
          <w:divBdr>
            <w:top w:val="none" w:sz="0" w:space="0" w:color="auto"/>
            <w:left w:val="none" w:sz="0" w:space="0" w:color="auto"/>
            <w:bottom w:val="none" w:sz="0" w:space="0" w:color="auto"/>
            <w:right w:val="none" w:sz="0" w:space="0" w:color="auto"/>
          </w:divBdr>
        </w:div>
        <w:div w:id="58016456">
          <w:marLeft w:val="0"/>
          <w:marRight w:val="0"/>
          <w:marTop w:val="0"/>
          <w:marBottom w:val="0"/>
          <w:divBdr>
            <w:top w:val="none" w:sz="0" w:space="0" w:color="auto"/>
            <w:left w:val="none" w:sz="0" w:space="0" w:color="auto"/>
            <w:bottom w:val="none" w:sz="0" w:space="0" w:color="auto"/>
            <w:right w:val="none" w:sz="0" w:space="0" w:color="auto"/>
          </w:divBdr>
        </w:div>
      </w:divsChild>
    </w:div>
    <w:div w:id="1702122362">
      <w:bodyDiv w:val="1"/>
      <w:marLeft w:val="0"/>
      <w:marRight w:val="0"/>
      <w:marTop w:val="0"/>
      <w:marBottom w:val="0"/>
      <w:divBdr>
        <w:top w:val="none" w:sz="0" w:space="0" w:color="auto"/>
        <w:left w:val="none" w:sz="0" w:space="0" w:color="auto"/>
        <w:bottom w:val="none" w:sz="0" w:space="0" w:color="auto"/>
        <w:right w:val="none" w:sz="0" w:space="0" w:color="auto"/>
      </w:divBdr>
    </w:div>
    <w:div w:id="1736974447">
      <w:bodyDiv w:val="1"/>
      <w:marLeft w:val="0"/>
      <w:marRight w:val="0"/>
      <w:marTop w:val="0"/>
      <w:marBottom w:val="0"/>
      <w:divBdr>
        <w:top w:val="none" w:sz="0" w:space="0" w:color="auto"/>
        <w:left w:val="none" w:sz="0" w:space="0" w:color="auto"/>
        <w:bottom w:val="none" w:sz="0" w:space="0" w:color="auto"/>
        <w:right w:val="none" w:sz="0" w:space="0" w:color="auto"/>
      </w:divBdr>
    </w:div>
    <w:div w:id="1792702357">
      <w:bodyDiv w:val="1"/>
      <w:marLeft w:val="0"/>
      <w:marRight w:val="0"/>
      <w:marTop w:val="0"/>
      <w:marBottom w:val="0"/>
      <w:divBdr>
        <w:top w:val="none" w:sz="0" w:space="0" w:color="auto"/>
        <w:left w:val="none" w:sz="0" w:space="0" w:color="auto"/>
        <w:bottom w:val="none" w:sz="0" w:space="0" w:color="auto"/>
        <w:right w:val="none" w:sz="0" w:space="0" w:color="auto"/>
      </w:divBdr>
    </w:div>
    <w:div w:id="1827013928">
      <w:bodyDiv w:val="1"/>
      <w:marLeft w:val="0"/>
      <w:marRight w:val="0"/>
      <w:marTop w:val="0"/>
      <w:marBottom w:val="0"/>
      <w:divBdr>
        <w:top w:val="none" w:sz="0" w:space="0" w:color="auto"/>
        <w:left w:val="none" w:sz="0" w:space="0" w:color="auto"/>
        <w:bottom w:val="none" w:sz="0" w:space="0" w:color="auto"/>
        <w:right w:val="none" w:sz="0" w:space="0" w:color="auto"/>
      </w:divBdr>
    </w:div>
    <w:div w:id="1854301996">
      <w:bodyDiv w:val="1"/>
      <w:marLeft w:val="0"/>
      <w:marRight w:val="0"/>
      <w:marTop w:val="0"/>
      <w:marBottom w:val="0"/>
      <w:divBdr>
        <w:top w:val="none" w:sz="0" w:space="0" w:color="auto"/>
        <w:left w:val="none" w:sz="0" w:space="0" w:color="auto"/>
        <w:bottom w:val="none" w:sz="0" w:space="0" w:color="auto"/>
        <w:right w:val="none" w:sz="0" w:space="0" w:color="auto"/>
      </w:divBdr>
    </w:div>
    <w:div w:id="1940064129">
      <w:bodyDiv w:val="1"/>
      <w:marLeft w:val="0"/>
      <w:marRight w:val="0"/>
      <w:marTop w:val="0"/>
      <w:marBottom w:val="0"/>
      <w:divBdr>
        <w:top w:val="none" w:sz="0" w:space="0" w:color="auto"/>
        <w:left w:val="none" w:sz="0" w:space="0" w:color="auto"/>
        <w:bottom w:val="none" w:sz="0" w:space="0" w:color="auto"/>
        <w:right w:val="none" w:sz="0" w:space="0" w:color="auto"/>
      </w:divBdr>
    </w:div>
    <w:div w:id="1991980122">
      <w:bodyDiv w:val="1"/>
      <w:marLeft w:val="0"/>
      <w:marRight w:val="0"/>
      <w:marTop w:val="0"/>
      <w:marBottom w:val="0"/>
      <w:divBdr>
        <w:top w:val="none" w:sz="0" w:space="0" w:color="auto"/>
        <w:left w:val="none" w:sz="0" w:space="0" w:color="auto"/>
        <w:bottom w:val="none" w:sz="0" w:space="0" w:color="auto"/>
        <w:right w:val="none" w:sz="0" w:space="0" w:color="auto"/>
      </w:divBdr>
    </w:div>
    <w:div w:id="1993948687">
      <w:bodyDiv w:val="1"/>
      <w:marLeft w:val="0"/>
      <w:marRight w:val="0"/>
      <w:marTop w:val="0"/>
      <w:marBottom w:val="0"/>
      <w:divBdr>
        <w:top w:val="none" w:sz="0" w:space="0" w:color="auto"/>
        <w:left w:val="none" w:sz="0" w:space="0" w:color="auto"/>
        <w:bottom w:val="none" w:sz="0" w:space="0" w:color="auto"/>
        <w:right w:val="none" w:sz="0" w:space="0" w:color="auto"/>
      </w:divBdr>
    </w:div>
    <w:div w:id="2007854908">
      <w:bodyDiv w:val="1"/>
      <w:marLeft w:val="0"/>
      <w:marRight w:val="0"/>
      <w:marTop w:val="0"/>
      <w:marBottom w:val="0"/>
      <w:divBdr>
        <w:top w:val="none" w:sz="0" w:space="0" w:color="auto"/>
        <w:left w:val="none" w:sz="0" w:space="0" w:color="auto"/>
        <w:bottom w:val="none" w:sz="0" w:space="0" w:color="auto"/>
        <w:right w:val="none" w:sz="0" w:space="0" w:color="auto"/>
      </w:divBdr>
    </w:div>
    <w:div w:id="2051605569">
      <w:bodyDiv w:val="1"/>
      <w:marLeft w:val="0"/>
      <w:marRight w:val="0"/>
      <w:marTop w:val="0"/>
      <w:marBottom w:val="0"/>
      <w:divBdr>
        <w:top w:val="none" w:sz="0" w:space="0" w:color="auto"/>
        <w:left w:val="none" w:sz="0" w:space="0" w:color="auto"/>
        <w:bottom w:val="none" w:sz="0" w:space="0" w:color="auto"/>
        <w:right w:val="none" w:sz="0" w:space="0" w:color="auto"/>
      </w:divBdr>
    </w:div>
    <w:div w:id="2058049405">
      <w:bodyDiv w:val="1"/>
      <w:marLeft w:val="0"/>
      <w:marRight w:val="0"/>
      <w:marTop w:val="0"/>
      <w:marBottom w:val="0"/>
      <w:divBdr>
        <w:top w:val="none" w:sz="0" w:space="0" w:color="auto"/>
        <w:left w:val="none" w:sz="0" w:space="0" w:color="auto"/>
        <w:bottom w:val="none" w:sz="0" w:space="0" w:color="auto"/>
        <w:right w:val="none" w:sz="0" w:space="0" w:color="auto"/>
      </w:divBdr>
    </w:div>
    <w:div w:id="2084062301">
      <w:bodyDiv w:val="1"/>
      <w:marLeft w:val="0"/>
      <w:marRight w:val="0"/>
      <w:marTop w:val="0"/>
      <w:marBottom w:val="0"/>
      <w:divBdr>
        <w:top w:val="none" w:sz="0" w:space="0" w:color="auto"/>
        <w:left w:val="none" w:sz="0" w:space="0" w:color="auto"/>
        <w:bottom w:val="none" w:sz="0" w:space="0" w:color="auto"/>
        <w:right w:val="none" w:sz="0" w:space="0" w:color="auto"/>
      </w:divBdr>
    </w:div>
    <w:div w:id="21358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23</Pages>
  <Words>8987</Words>
  <Characters>51231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mtc</cp:lastModifiedBy>
  <cp:revision>182</cp:revision>
  <cp:lastPrinted>2022-08-15T04:43:00Z</cp:lastPrinted>
  <dcterms:created xsi:type="dcterms:W3CDTF">2021-01-14T07:51:00Z</dcterms:created>
  <dcterms:modified xsi:type="dcterms:W3CDTF">2022-08-19T04:04:00Z</dcterms:modified>
</cp:coreProperties>
</file>